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color="000000" w:space="1" w:sz="4" w:val="single"/>
          <w:left w:color="000000" w:space="4" w:sz="4" w:val="single"/>
          <w:bottom w:color="000000" w:space="0" w:sz="4" w:val="single"/>
          <w:right w:color="000000" w:space="4" w:sz="4" w:val="single"/>
        </w:pBdr>
        <w:shd w:fill="c6d9f1" w:val="clear"/>
        <w:spacing w:after="0" w:lineRule="auto"/>
        <w:ind w:left="2880" w:firstLine="0"/>
        <w:contextualSpacing w:val="0"/>
        <w:jc w:val="center"/>
        <w:rPr>
          <w:rFonts w:ascii="Arial Narrow" w:cs="Arial Narrow" w:eastAsia="Arial Narrow" w:hAnsi="Arial Narrow"/>
          <w:sz w:val="16"/>
          <w:szCs w:val="16"/>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171450</wp:posOffset>
            </wp:positionH>
            <wp:positionV relativeFrom="paragraph">
              <wp:posOffset>-38099</wp:posOffset>
            </wp:positionV>
            <wp:extent cx="830580" cy="830580"/>
            <wp:effectExtent b="0" l="0" r="0" t="0"/>
            <wp:wrapNone/>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830580" cy="830580"/>
                    </a:xfrm>
                    <a:prstGeom prst="rect"/>
                    <a:ln/>
                  </pic:spPr>
                </pic:pic>
              </a:graphicData>
            </a:graphic>
          </wp:anchor>
        </w:drawing>
      </w:r>
    </w:p>
    <w:p w:rsidR="00000000" w:rsidDel="00000000" w:rsidP="00000000" w:rsidRDefault="00000000" w:rsidRPr="00000000" w14:paraId="00000001">
      <w:pPr>
        <w:pBdr>
          <w:top w:color="000000" w:space="1" w:sz="4" w:val="single"/>
          <w:left w:color="000000" w:space="4" w:sz="4" w:val="single"/>
          <w:bottom w:color="000000" w:space="0" w:sz="4" w:val="single"/>
          <w:right w:color="000000" w:space="4" w:sz="4" w:val="single"/>
        </w:pBdr>
        <w:shd w:fill="c6d9f1" w:val="clear"/>
        <w:spacing w:after="0" w:lineRule="auto"/>
        <w:ind w:left="2880" w:firstLine="0"/>
        <w:contextualSpacing w:val="0"/>
        <w:jc w:val="center"/>
        <w:rPr>
          <w:b w:val="0"/>
          <w:color w:val="000000"/>
          <w:sz w:val="52"/>
          <w:szCs w:val="52"/>
          <w:vertAlign w:val="baseline"/>
        </w:rPr>
      </w:pPr>
      <w:r w:rsidDel="00000000" w:rsidR="00000000" w:rsidRPr="00000000">
        <w:rPr>
          <w:b w:val="1"/>
          <w:color w:val="000000"/>
          <w:sz w:val="52"/>
          <w:szCs w:val="52"/>
          <w:vertAlign w:val="baseline"/>
          <w:rtl w:val="0"/>
        </w:rPr>
        <w:t xml:space="preserve">Kunyung Primary School</w:t>
      </w:r>
      <w:r w:rsidDel="00000000" w:rsidR="00000000" w:rsidRPr="00000000">
        <w:rPr>
          <w:rtl w:val="0"/>
        </w:rPr>
      </w:r>
    </w:p>
    <w:p w:rsidR="00000000" w:rsidDel="00000000" w:rsidP="00000000" w:rsidRDefault="00000000" w:rsidRPr="00000000" w14:paraId="00000002">
      <w:pPr>
        <w:pBdr>
          <w:top w:color="000000" w:space="1" w:sz="4" w:val="single"/>
          <w:left w:color="000000" w:space="4" w:sz="4" w:val="single"/>
          <w:bottom w:color="000000" w:space="0" w:sz="4" w:val="single"/>
          <w:right w:color="000000" w:space="4" w:sz="4" w:val="single"/>
        </w:pBdr>
        <w:shd w:fill="c6d9f1" w:val="clear"/>
        <w:spacing w:after="0" w:lineRule="auto"/>
        <w:ind w:left="2880" w:firstLine="0"/>
        <w:contextualSpacing w:val="0"/>
        <w:jc w:val="center"/>
        <w:rPr>
          <w:b w:val="0"/>
          <w:color w:val="000000"/>
          <w:sz w:val="52"/>
          <w:szCs w:val="52"/>
          <w:vertAlign w:val="baseline"/>
        </w:rPr>
      </w:pPr>
      <w:r w:rsidDel="00000000" w:rsidR="00000000" w:rsidRPr="00000000">
        <w:rPr>
          <w:b w:val="1"/>
          <w:color w:val="000000"/>
          <w:sz w:val="52"/>
          <w:szCs w:val="52"/>
          <w:vertAlign w:val="baseline"/>
          <w:rtl w:val="0"/>
        </w:rPr>
        <w:t xml:space="preserve">Canteen Policy</w:t>
      </w:r>
      <w:r w:rsidDel="00000000" w:rsidR="00000000" w:rsidRPr="00000000">
        <w:rPr>
          <w:rtl w:val="0"/>
        </w:rPr>
      </w:r>
    </w:p>
    <w:p w:rsidR="00000000" w:rsidDel="00000000" w:rsidP="00000000" w:rsidRDefault="00000000" w:rsidRPr="00000000" w14:paraId="00000003">
      <w:pPr>
        <w:spacing w:after="0" w:lineRule="auto"/>
        <w:contextualSpacing w:val="0"/>
        <w:rPr>
          <w:rFonts w:ascii="Arial Narrow" w:cs="Arial Narrow" w:eastAsia="Arial Narrow" w:hAnsi="Arial Narrow"/>
          <w:color w:val="000000"/>
          <w:vertAlign w:val="baseline"/>
        </w:rPr>
      </w:pPr>
      <w:r w:rsidDel="00000000" w:rsidR="00000000" w:rsidRPr="00000000">
        <w:rPr>
          <w:rtl w:val="0"/>
        </w:rPr>
      </w:r>
    </w:p>
    <w:p w:rsidR="00000000" w:rsidDel="00000000" w:rsidP="00000000" w:rsidRDefault="00000000" w:rsidRPr="00000000" w14:paraId="00000004">
      <w:pPr>
        <w:spacing w:after="0" w:lineRule="auto"/>
        <w:contextualSpacing w:val="0"/>
        <w:rPr>
          <w:sz w:val="20"/>
          <w:szCs w:val="20"/>
          <w:vertAlign w:val="baseline"/>
        </w:rPr>
      </w:pPr>
      <w:r w:rsidDel="00000000" w:rsidR="00000000" w:rsidRPr="00000000">
        <w:rPr>
          <w:b w:val="1"/>
          <w:sz w:val="20"/>
          <w:szCs w:val="20"/>
          <w:u w:val="single"/>
          <w:vertAlign w:val="baseline"/>
          <w:rtl w:val="0"/>
        </w:rPr>
        <w:t xml:space="preserve">Purpose:</w:t>
      </w:r>
      <w:r w:rsidDel="00000000" w:rsidR="00000000" w:rsidRPr="00000000">
        <w:rPr>
          <w:rtl w:val="0"/>
        </w:rPr>
      </w:r>
    </w:p>
    <w:p w:rsidR="00000000" w:rsidDel="00000000" w:rsidP="00000000" w:rsidRDefault="00000000" w:rsidRPr="00000000" w14:paraId="00000005">
      <w:pPr>
        <w:spacing w:after="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006">
      <w:pPr>
        <w:spacing w:after="0" w:lineRule="auto"/>
        <w:contextualSpacing w:val="0"/>
        <w:rPr>
          <w:sz w:val="20"/>
          <w:szCs w:val="20"/>
          <w:vertAlign w:val="baseline"/>
        </w:rPr>
      </w:pPr>
      <w:r w:rsidDel="00000000" w:rsidR="00000000" w:rsidRPr="00000000">
        <w:rPr>
          <w:sz w:val="20"/>
          <w:szCs w:val="20"/>
          <w:vertAlign w:val="baseline"/>
          <w:rtl w:val="0"/>
        </w:rPr>
        <w:t xml:space="preserve">The school canteen has an important educational and socio-cultural role.  The purpose of the canteen is to:</w:t>
      </w:r>
    </w:p>
    <w:p w:rsidR="00000000" w:rsidDel="00000000" w:rsidP="00000000" w:rsidRDefault="00000000" w:rsidRPr="00000000" w14:paraId="00000007">
      <w:pPr>
        <w:numPr>
          <w:ilvl w:val="0"/>
          <w:numId w:val="2"/>
        </w:numPr>
        <w:spacing w:after="0" w:lineRule="auto"/>
        <w:ind w:left="360" w:hanging="360"/>
        <w:contextualSpacing w:val="0"/>
        <w:rPr>
          <w:sz w:val="20"/>
          <w:szCs w:val="20"/>
        </w:rPr>
      </w:pPr>
      <w:r w:rsidDel="00000000" w:rsidR="00000000" w:rsidRPr="00000000">
        <w:rPr>
          <w:sz w:val="20"/>
          <w:szCs w:val="20"/>
          <w:vertAlign w:val="baseline"/>
          <w:rtl w:val="0"/>
        </w:rPr>
        <w:t xml:space="preserve">Provide a wide variety of nutritious food and drink choices at reasonable prices.</w:t>
      </w:r>
    </w:p>
    <w:p w:rsidR="00000000" w:rsidDel="00000000" w:rsidP="00000000" w:rsidRDefault="00000000" w:rsidRPr="00000000" w14:paraId="00000008">
      <w:pPr>
        <w:numPr>
          <w:ilvl w:val="0"/>
          <w:numId w:val="2"/>
        </w:numPr>
        <w:spacing w:after="0" w:lineRule="auto"/>
        <w:ind w:left="360" w:hanging="360"/>
        <w:contextualSpacing w:val="0"/>
        <w:rPr>
          <w:sz w:val="20"/>
          <w:szCs w:val="20"/>
        </w:rPr>
      </w:pPr>
      <w:r w:rsidDel="00000000" w:rsidR="00000000" w:rsidRPr="00000000">
        <w:rPr>
          <w:sz w:val="20"/>
          <w:szCs w:val="20"/>
          <w:vertAlign w:val="baseline"/>
          <w:rtl w:val="0"/>
        </w:rPr>
        <w:t xml:space="preserve">Promote healthy eating habits.</w:t>
      </w:r>
    </w:p>
    <w:p w:rsidR="00000000" w:rsidDel="00000000" w:rsidP="00000000" w:rsidRDefault="00000000" w:rsidRPr="00000000" w14:paraId="00000009">
      <w:pPr>
        <w:numPr>
          <w:ilvl w:val="0"/>
          <w:numId w:val="2"/>
        </w:numPr>
        <w:spacing w:after="0" w:lineRule="auto"/>
        <w:ind w:left="360" w:hanging="360"/>
        <w:contextualSpacing w:val="0"/>
        <w:rPr>
          <w:sz w:val="20"/>
          <w:szCs w:val="20"/>
        </w:rPr>
      </w:pPr>
      <w:r w:rsidDel="00000000" w:rsidR="00000000" w:rsidRPr="00000000">
        <w:rPr>
          <w:sz w:val="20"/>
          <w:szCs w:val="20"/>
          <w:vertAlign w:val="baseline"/>
          <w:rtl w:val="0"/>
        </w:rPr>
        <w:t xml:space="preserve">Encourage courtesy and consideration among all personnel using canteen facilities.</w:t>
      </w:r>
    </w:p>
    <w:p w:rsidR="00000000" w:rsidDel="00000000" w:rsidP="00000000" w:rsidRDefault="00000000" w:rsidRPr="00000000" w14:paraId="0000000A">
      <w:pPr>
        <w:numPr>
          <w:ilvl w:val="0"/>
          <w:numId w:val="2"/>
        </w:numPr>
        <w:spacing w:after="0" w:lineRule="auto"/>
        <w:ind w:left="360" w:hanging="360"/>
        <w:contextualSpacing w:val="0"/>
        <w:rPr>
          <w:sz w:val="20"/>
          <w:szCs w:val="20"/>
        </w:rPr>
      </w:pPr>
      <w:r w:rsidDel="00000000" w:rsidR="00000000" w:rsidRPr="00000000">
        <w:rPr>
          <w:sz w:val="20"/>
          <w:szCs w:val="20"/>
          <w:vertAlign w:val="baseline"/>
          <w:rtl w:val="0"/>
        </w:rPr>
        <w:t xml:space="preserve">Function as an efficient business enterprise.</w:t>
      </w:r>
    </w:p>
    <w:p w:rsidR="00000000" w:rsidDel="00000000" w:rsidP="00000000" w:rsidRDefault="00000000" w:rsidRPr="00000000" w14:paraId="0000000B">
      <w:pPr>
        <w:spacing w:after="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00C">
      <w:pPr>
        <w:spacing w:after="0" w:lineRule="auto"/>
        <w:contextualSpacing w:val="0"/>
        <w:rPr>
          <w:b w:val="0"/>
          <w:sz w:val="20"/>
          <w:szCs w:val="20"/>
          <w:u w:val="single"/>
          <w:vertAlign w:val="baseline"/>
        </w:rPr>
      </w:pPr>
      <w:r w:rsidDel="00000000" w:rsidR="00000000" w:rsidRPr="00000000">
        <w:rPr>
          <w:b w:val="1"/>
          <w:sz w:val="20"/>
          <w:szCs w:val="20"/>
          <w:u w:val="single"/>
          <w:vertAlign w:val="baseline"/>
          <w:rtl w:val="0"/>
        </w:rPr>
        <w:t xml:space="preserve">Guidelines:</w:t>
      </w:r>
      <w:r w:rsidDel="00000000" w:rsidR="00000000" w:rsidRPr="00000000">
        <w:rPr>
          <w:rtl w:val="0"/>
        </w:rPr>
      </w:r>
    </w:p>
    <w:p w:rsidR="00000000" w:rsidDel="00000000" w:rsidP="00000000" w:rsidRDefault="00000000" w:rsidRPr="00000000" w14:paraId="0000000D">
      <w:pPr>
        <w:spacing w:after="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00E">
      <w:pPr>
        <w:spacing w:after="0" w:lineRule="auto"/>
        <w:contextualSpacing w:val="0"/>
        <w:rPr>
          <w:sz w:val="20"/>
          <w:szCs w:val="20"/>
          <w:vertAlign w:val="baseline"/>
        </w:rPr>
      </w:pPr>
      <w:r w:rsidDel="00000000" w:rsidR="00000000" w:rsidRPr="00000000">
        <w:rPr>
          <w:sz w:val="20"/>
          <w:szCs w:val="20"/>
          <w:vertAlign w:val="baseline"/>
          <w:rtl w:val="0"/>
        </w:rPr>
        <w:t xml:space="preserve">The Canteen Manager will operate the canteen as recommended by the ‘Healthy Lifestyle Working Party’.  The Manager will hold a current Food Handling certificate and will be responsible for:</w:t>
      </w:r>
    </w:p>
    <w:p w:rsidR="00000000" w:rsidDel="00000000" w:rsidP="00000000" w:rsidRDefault="00000000" w:rsidRPr="00000000" w14:paraId="0000000F">
      <w:pPr>
        <w:spacing w:after="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010">
      <w:pPr>
        <w:numPr>
          <w:ilvl w:val="0"/>
          <w:numId w:val="3"/>
        </w:numPr>
        <w:spacing w:after="0" w:lineRule="auto"/>
        <w:ind w:left="360" w:hanging="360"/>
        <w:contextualSpacing w:val="0"/>
        <w:rPr>
          <w:sz w:val="20"/>
          <w:szCs w:val="20"/>
        </w:rPr>
      </w:pPr>
      <w:r w:rsidDel="00000000" w:rsidR="00000000" w:rsidRPr="00000000">
        <w:rPr>
          <w:sz w:val="20"/>
          <w:szCs w:val="20"/>
          <w:vertAlign w:val="baseline"/>
          <w:rtl w:val="0"/>
        </w:rPr>
        <w:t xml:space="preserve">Offering a nutritional lunch service 3 days per week and healthy snacks at recess 3 days per week.</w:t>
      </w:r>
    </w:p>
    <w:p w:rsidR="00000000" w:rsidDel="00000000" w:rsidP="00000000" w:rsidRDefault="00000000" w:rsidRPr="00000000" w14:paraId="00000011">
      <w:pPr>
        <w:numPr>
          <w:ilvl w:val="0"/>
          <w:numId w:val="3"/>
        </w:numPr>
        <w:spacing w:after="0" w:lineRule="auto"/>
        <w:ind w:left="360" w:hanging="360"/>
        <w:contextualSpacing w:val="0"/>
        <w:rPr>
          <w:i w:val="0"/>
          <w:sz w:val="20"/>
          <w:szCs w:val="20"/>
        </w:rPr>
      </w:pPr>
      <w:r w:rsidDel="00000000" w:rsidR="00000000" w:rsidRPr="00000000">
        <w:rPr>
          <w:sz w:val="20"/>
          <w:szCs w:val="20"/>
          <w:vertAlign w:val="baseline"/>
          <w:rtl w:val="0"/>
        </w:rPr>
        <w:t xml:space="preserve">Providing foods consistent with the </w:t>
      </w:r>
      <w:r w:rsidDel="00000000" w:rsidR="00000000" w:rsidRPr="00000000">
        <w:rPr>
          <w:i w:val="1"/>
          <w:sz w:val="20"/>
          <w:szCs w:val="20"/>
          <w:vertAlign w:val="baseline"/>
          <w:rtl w:val="0"/>
        </w:rPr>
        <w:t xml:space="preserve">Dietary Guidelines for Children and Adolescents in Australia </w:t>
      </w:r>
      <w:r w:rsidDel="00000000" w:rsidR="00000000" w:rsidRPr="00000000">
        <w:rPr>
          <w:sz w:val="20"/>
          <w:szCs w:val="20"/>
          <w:vertAlign w:val="baseline"/>
          <w:rtl w:val="0"/>
        </w:rPr>
        <w:t xml:space="preserve">and the Department of Education &amp; Training’s </w:t>
      </w:r>
      <w:r w:rsidDel="00000000" w:rsidR="00000000" w:rsidRPr="00000000">
        <w:rPr>
          <w:i w:val="1"/>
          <w:sz w:val="20"/>
          <w:szCs w:val="20"/>
          <w:vertAlign w:val="baseline"/>
          <w:rtl w:val="0"/>
        </w:rPr>
        <w:t xml:space="preserve">School Canteens and Other School Food Services Policy.</w:t>
      </w:r>
      <w:r w:rsidDel="00000000" w:rsidR="00000000" w:rsidRPr="00000000">
        <w:rPr>
          <w:rtl w:val="0"/>
        </w:rPr>
      </w:r>
    </w:p>
    <w:p w:rsidR="00000000" w:rsidDel="00000000" w:rsidP="00000000" w:rsidRDefault="00000000" w:rsidRPr="00000000" w14:paraId="00000012">
      <w:pPr>
        <w:numPr>
          <w:ilvl w:val="0"/>
          <w:numId w:val="3"/>
        </w:numPr>
        <w:spacing w:after="0" w:lineRule="auto"/>
        <w:ind w:left="360" w:hanging="360"/>
        <w:contextualSpacing w:val="0"/>
        <w:rPr>
          <w:sz w:val="20"/>
          <w:szCs w:val="20"/>
        </w:rPr>
      </w:pPr>
      <w:r w:rsidDel="00000000" w:rsidR="00000000" w:rsidRPr="00000000">
        <w:rPr>
          <w:sz w:val="20"/>
          <w:szCs w:val="20"/>
          <w:vertAlign w:val="baseline"/>
          <w:rtl w:val="0"/>
        </w:rPr>
        <w:t xml:space="preserve">Offering a wide range of foods that takes into consideration Australia’s multicultural society.</w:t>
      </w:r>
    </w:p>
    <w:p w:rsidR="00000000" w:rsidDel="00000000" w:rsidP="00000000" w:rsidRDefault="00000000" w:rsidRPr="00000000" w14:paraId="00000013">
      <w:pPr>
        <w:numPr>
          <w:ilvl w:val="0"/>
          <w:numId w:val="3"/>
        </w:numPr>
        <w:spacing w:after="0" w:lineRule="auto"/>
        <w:ind w:left="360" w:hanging="360"/>
        <w:contextualSpacing w:val="0"/>
        <w:rPr>
          <w:sz w:val="20"/>
          <w:szCs w:val="20"/>
        </w:rPr>
      </w:pPr>
      <w:r w:rsidDel="00000000" w:rsidR="00000000" w:rsidRPr="00000000">
        <w:rPr>
          <w:sz w:val="20"/>
          <w:szCs w:val="20"/>
          <w:vertAlign w:val="baseline"/>
          <w:rtl w:val="0"/>
        </w:rPr>
        <w:t xml:space="preserve">Providing a summer menu theme in terms 1 and 4, and a winter menu theme in terms 2 and 3.</w:t>
      </w:r>
    </w:p>
    <w:p w:rsidR="00000000" w:rsidDel="00000000" w:rsidP="00000000" w:rsidRDefault="00000000" w:rsidRPr="00000000" w14:paraId="00000014">
      <w:pPr>
        <w:numPr>
          <w:ilvl w:val="0"/>
          <w:numId w:val="1"/>
        </w:numPr>
        <w:spacing w:after="0" w:lineRule="auto"/>
        <w:ind w:left="360" w:hanging="360"/>
        <w:contextualSpacing w:val="0"/>
        <w:rPr>
          <w:sz w:val="20"/>
          <w:szCs w:val="20"/>
        </w:rPr>
      </w:pPr>
      <w:r w:rsidDel="00000000" w:rsidR="00000000" w:rsidRPr="00000000">
        <w:rPr>
          <w:sz w:val="20"/>
          <w:szCs w:val="20"/>
          <w:vertAlign w:val="baseline"/>
          <w:rtl w:val="0"/>
        </w:rPr>
        <w:t xml:space="preserve">Promoting healthy food through special activities, such as theme days.</w:t>
      </w:r>
    </w:p>
    <w:p w:rsidR="00000000" w:rsidDel="00000000" w:rsidP="00000000" w:rsidRDefault="00000000" w:rsidRPr="00000000" w14:paraId="00000015">
      <w:pPr>
        <w:numPr>
          <w:ilvl w:val="0"/>
          <w:numId w:val="1"/>
        </w:numPr>
        <w:spacing w:after="0" w:lineRule="auto"/>
        <w:ind w:left="360" w:hanging="360"/>
        <w:contextualSpacing w:val="0"/>
        <w:rPr>
          <w:sz w:val="20"/>
          <w:szCs w:val="20"/>
        </w:rPr>
      </w:pPr>
      <w:r w:rsidDel="00000000" w:rsidR="00000000" w:rsidRPr="00000000">
        <w:rPr>
          <w:sz w:val="20"/>
          <w:szCs w:val="20"/>
          <w:vertAlign w:val="baseline"/>
          <w:rtl w:val="0"/>
        </w:rPr>
        <w:t xml:space="preserve">Complying with the current food safety and hygiene regulations.</w:t>
      </w:r>
    </w:p>
    <w:p w:rsidR="00000000" w:rsidDel="00000000" w:rsidP="00000000" w:rsidRDefault="00000000" w:rsidRPr="00000000" w14:paraId="00000016">
      <w:pPr>
        <w:numPr>
          <w:ilvl w:val="0"/>
          <w:numId w:val="1"/>
        </w:numPr>
        <w:spacing w:after="0" w:lineRule="auto"/>
        <w:ind w:left="360" w:hanging="360"/>
        <w:contextualSpacing w:val="0"/>
        <w:rPr>
          <w:sz w:val="20"/>
          <w:szCs w:val="20"/>
        </w:rPr>
      </w:pPr>
      <w:r w:rsidDel="00000000" w:rsidR="00000000" w:rsidRPr="00000000">
        <w:rPr>
          <w:sz w:val="20"/>
          <w:szCs w:val="20"/>
          <w:vertAlign w:val="baseline"/>
          <w:rtl w:val="0"/>
        </w:rPr>
        <w:t xml:space="preserve">Complying with the current Occupational Health and Safety (OH&amp;S) regulations:</w:t>
      </w:r>
    </w:p>
    <w:p w:rsidR="00000000" w:rsidDel="00000000" w:rsidP="00000000" w:rsidRDefault="00000000" w:rsidRPr="00000000" w14:paraId="00000017">
      <w:pPr>
        <w:numPr>
          <w:ilvl w:val="1"/>
          <w:numId w:val="1"/>
        </w:numPr>
        <w:spacing w:after="0" w:lineRule="auto"/>
        <w:ind w:left="1080" w:hanging="360"/>
        <w:contextualSpacing w:val="0"/>
        <w:rPr>
          <w:sz w:val="20"/>
          <w:szCs w:val="20"/>
        </w:rPr>
      </w:pPr>
      <w:r w:rsidDel="00000000" w:rsidR="00000000" w:rsidRPr="00000000">
        <w:rPr>
          <w:sz w:val="20"/>
          <w:szCs w:val="20"/>
          <w:vertAlign w:val="baseline"/>
          <w:rtl w:val="0"/>
        </w:rPr>
        <w:t xml:space="preserve">Advising canteen staff and volunteers of evacuation procedures in case of fire or other emergency.</w:t>
      </w:r>
    </w:p>
    <w:p w:rsidR="00000000" w:rsidDel="00000000" w:rsidP="00000000" w:rsidRDefault="00000000" w:rsidRPr="00000000" w14:paraId="00000018">
      <w:pPr>
        <w:numPr>
          <w:ilvl w:val="1"/>
          <w:numId w:val="1"/>
        </w:numPr>
        <w:spacing w:after="0" w:lineRule="auto"/>
        <w:ind w:left="1080" w:hanging="360"/>
        <w:contextualSpacing w:val="0"/>
        <w:rPr>
          <w:sz w:val="20"/>
          <w:szCs w:val="20"/>
        </w:rPr>
      </w:pPr>
      <w:r w:rsidDel="00000000" w:rsidR="00000000" w:rsidRPr="00000000">
        <w:rPr>
          <w:sz w:val="20"/>
          <w:szCs w:val="20"/>
          <w:vertAlign w:val="baseline"/>
          <w:rtl w:val="0"/>
        </w:rPr>
        <w:t xml:space="preserve">Requiring canteen staff and volunteers to wear closed-in footwear.</w:t>
      </w:r>
    </w:p>
    <w:p w:rsidR="00000000" w:rsidDel="00000000" w:rsidP="00000000" w:rsidRDefault="00000000" w:rsidRPr="00000000" w14:paraId="00000019">
      <w:pPr>
        <w:numPr>
          <w:ilvl w:val="0"/>
          <w:numId w:val="1"/>
        </w:numPr>
        <w:spacing w:after="0" w:lineRule="auto"/>
        <w:ind w:left="360" w:hanging="360"/>
        <w:contextualSpacing w:val="0"/>
        <w:rPr>
          <w:sz w:val="20"/>
          <w:szCs w:val="20"/>
        </w:rPr>
      </w:pPr>
      <w:r w:rsidDel="00000000" w:rsidR="00000000" w:rsidRPr="00000000">
        <w:rPr>
          <w:sz w:val="20"/>
          <w:szCs w:val="20"/>
          <w:vertAlign w:val="baseline"/>
          <w:rtl w:val="0"/>
        </w:rPr>
        <w:t xml:space="preserve">Coordinating volunteers to assist with the operation of the canteen. </w:t>
      </w:r>
    </w:p>
    <w:p w:rsidR="00000000" w:rsidDel="00000000" w:rsidP="00000000" w:rsidRDefault="00000000" w:rsidRPr="00000000" w14:paraId="0000001A">
      <w:pPr>
        <w:numPr>
          <w:ilvl w:val="0"/>
          <w:numId w:val="1"/>
        </w:numPr>
        <w:spacing w:after="0" w:lineRule="auto"/>
        <w:ind w:left="360" w:hanging="360"/>
        <w:contextualSpacing w:val="0"/>
        <w:rPr>
          <w:sz w:val="20"/>
          <w:szCs w:val="20"/>
        </w:rPr>
      </w:pPr>
      <w:r w:rsidDel="00000000" w:rsidR="00000000" w:rsidRPr="00000000">
        <w:rPr>
          <w:sz w:val="20"/>
          <w:szCs w:val="20"/>
          <w:vertAlign w:val="baseline"/>
          <w:rtl w:val="0"/>
        </w:rPr>
        <w:t xml:space="preserve">Providing volunteers with orientation training, and supporting them in their work.</w:t>
      </w:r>
    </w:p>
    <w:p w:rsidR="00000000" w:rsidDel="00000000" w:rsidP="00000000" w:rsidRDefault="00000000" w:rsidRPr="00000000" w14:paraId="0000001B">
      <w:pPr>
        <w:numPr>
          <w:ilvl w:val="0"/>
          <w:numId w:val="1"/>
        </w:numPr>
        <w:spacing w:after="0" w:lineRule="auto"/>
        <w:ind w:left="360" w:hanging="360"/>
        <w:contextualSpacing w:val="0"/>
        <w:rPr>
          <w:sz w:val="20"/>
          <w:szCs w:val="20"/>
        </w:rPr>
      </w:pPr>
      <w:r w:rsidDel="00000000" w:rsidR="00000000" w:rsidRPr="00000000">
        <w:rPr>
          <w:sz w:val="20"/>
          <w:szCs w:val="20"/>
          <w:vertAlign w:val="baseline"/>
          <w:rtl w:val="0"/>
        </w:rPr>
        <w:t xml:space="preserve">Conducting a stocktake at least once per year.</w:t>
      </w:r>
    </w:p>
    <w:p w:rsidR="00000000" w:rsidDel="00000000" w:rsidP="00000000" w:rsidRDefault="00000000" w:rsidRPr="00000000" w14:paraId="0000001C">
      <w:pPr>
        <w:numPr>
          <w:ilvl w:val="0"/>
          <w:numId w:val="1"/>
        </w:numPr>
        <w:spacing w:after="0" w:lineRule="auto"/>
        <w:ind w:left="360" w:hanging="360"/>
        <w:contextualSpacing w:val="0"/>
        <w:rPr>
          <w:sz w:val="20"/>
          <w:szCs w:val="20"/>
        </w:rPr>
      </w:pPr>
      <w:r w:rsidDel="00000000" w:rsidR="00000000" w:rsidRPr="00000000">
        <w:rPr>
          <w:sz w:val="20"/>
          <w:szCs w:val="20"/>
          <w:vertAlign w:val="baseline"/>
          <w:rtl w:val="0"/>
        </w:rPr>
        <w:t xml:space="preserve">Reporting any canteen equipment faults or maintenance issues to the Principal.</w:t>
      </w:r>
    </w:p>
    <w:p w:rsidR="00000000" w:rsidDel="00000000" w:rsidP="00000000" w:rsidRDefault="00000000" w:rsidRPr="00000000" w14:paraId="0000001D">
      <w:pPr>
        <w:numPr>
          <w:ilvl w:val="0"/>
          <w:numId w:val="1"/>
        </w:numPr>
        <w:spacing w:after="0" w:lineRule="auto"/>
        <w:ind w:left="360" w:hanging="360"/>
        <w:contextualSpacing w:val="0"/>
        <w:rPr>
          <w:sz w:val="20"/>
          <w:szCs w:val="20"/>
        </w:rPr>
      </w:pPr>
      <w:r w:rsidDel="00000000" w:rsidR="00000000" w:rsidRPr="00000000">
        <w:rPr>
          <w:sz w:val="20"/>
          <w:szCs w:val="20"/>
          <w:vertAlign w:val="baseline"/>
          <w:rtl w:val="0"/>
        </w:rPr>
        <w:t xml:space="preserve">Participating as a member of the ‘Healthy Lifestyle Working Party’. This group will meet at least once per term.</w:t>
      </w:r>
    </w:p>
    <w:p w:rsidR="00000000" w:rsidDel="00000000" w:rsidP="00000000" w:rsidRDefault="00000000" w:rsidRPr="00000000" w14:paraId="0000001E">
      <w:pPr>
        <w:spacing w:after="0" w:lineRule="auto"/>
        <w:ind w:left="360" w:firstLine="0"/>
        <w:contextualSpacing w:val="0"/>
        <w:rPr>
          <w:sz w:val="20"/>
          <w:szCs w:val="20"/>
          <w:vertAlign w:val="baseline"/>
        </w:rPr>
      </w:pPr>
      <w:r w:rsidDel="00000000" w:rsidR="00000000" w:rsidRPr="00000000">
        <w:rPr>
          <w:rtl w:val="0"/>
        </w:rPr>
      </w:r>
    </w:p>
    <w:p w:rsidR="00000000" w:rsidDel="00000000" w:rsidP="00000000" w:rsidRDefault="00000000" w:rsidRPr="00000000" w14:paraId="0000001F">
      <w:pPr>
        <w:spacing w:after="0" w:lineRule="auto"/>
        <w:contextualSpacing w:val="0"/>
        <w:rPr>
          <w:sz w:val="20"/>
          <w:szCs w:val="20"/>
          <w:vertAlign w:val="baseline"/>
        </w:rPr>
      </w:pPr>
      <w:r w:rsidDel="00000000" w:rsidR="00000000" w:rsidRPr="00000000">
        <w:rPr>
          <w:sz w:val="20"/>
          <w:szCs w:val="20"/>
          <w:vertAlign w:val="baseline"/>
          <w:rtl w:val="0"/>
        </w:rPr>
        <w:t xml:space="preserve">While it is important for the canteen to be managed as an efficient business, it must be recognised that the main purpose of the canteen is to provide a healthy food service to the school community.  Any initial decrease in income as a result of changing to a healthier food service should be recognised and supported by the ‘Healthy Lifestyle Working Party’ and School Council.  Excess income made by the canteen will be invested into further improving the canteen’s capacity to provide healthy foods.</w:t>
      </w:r>
    </w:p>
    <w:p w:rsidR="00000000" w:rsidDel="00000000" w:rsidP="00000000" w:rsidRDefault="00000000" w:rsidRPr="00000000" w14:paraId="00000020">
      <w:pPr>
        <w:spacing w:after="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021">
      <w:pPr>
        <w:spacing w:after="0" w:lineRule="auto"/>
        <w:contextualSpacing w:val="0"/>
        <w:rPr>
          <w:b w:val="0"/>
          <w:sz w:val="20"/>
          <w:szCs w:val="20"/>
          <w:u w:val="single"/>
          <w:vertAlign w:val="baseline"/>
        </w:rPr>
      </w:pPr>
      <w:r w:rsidDel="00000000" w:rsidR="00000000" w:rsidRPr="00000000">
        <w:rPr>
          <w:b w:val="1"/>
          <w:sz w:val="20"/>
          <w:szCs w:val="20"/>
          <w:u w:val="single"/>
          <w:vertAlign w:val="baseline"/>
          <w:rtl w:val="0"/>
        </w:rPr>
        <w:t xml:space="preserve">Evaluation:</w:t>
      </w:r>
      <w:r w:rsidDel="00000000" w:rsidR="00000000" w:rsidRPr="00000000">
        <w:rPr>
          <w:rtl w:val="0"/>
        </w:rPr>
      </w:r>
    </w:p>
    <w:p w:rsidR="00000000" w:rsidDel="00000000" w:rsidP="00000000" w:rsidRDefault="00000000" w:rsidRPr="00000000" w14:paraId="00000022">
      <w:pPr>
        <w:spacing w:after="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023">
      <w:pPr>
        <w:spacing w:after="0" w:lineRule="auto"/>
        <w:contextualSpacing w:val="0"/>
        <w:rPr>
          <w:sz w:val="20"/>
          <w:szCs w:val="20"/>
          <w:vertAlign w:val="baseline"/>
        </w:rPr>
      </w:pPr>
      <w:r w:rsidDel="00000000" w:rsidR="00000000" w:rsidRPr="00000000">
        <w:rPr>
          <w:sz w:val="20"/>
          <w:szCs w:val="20"/>
          <w:vertAlign w:val="baseline"/>
          <w:rtl w:val="0"/>
        </w:rPr>
        <w:t xml:space="preserve">This policy will be reviewed by the ‘Healthy Lifestyle Working Party’ in accordance with the school’s Policy Development and Review Policy. </w:t>
      </w:r>
    </w:p>
    <w:p w:rsidR="00000000" w:rsidDel="00000000" w:rsidP="00000000" w:rsidRDefault="00000000" w:rsidRPr="00000000" w14:paraId="00000024">
      <w:pPr>
        <w:spacing w:after="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025">
      <w:pPr>
        <w:spacing w:after="0" w:lineRule="auto"/>
        <w:contextualSpacing w:val="0"/>
        <w:rPr>
          <w:sz w:val="20"/>
          <w:szCs w:val="20"/>
          <w:vertAlign w:val="baseline"/>
        </w:rPr>
      </w:pPr>
      <w:r w:rsidDel="00000000" w:rsidR="00000000" w:rsidRPr="00000000">
        <w:rPr>
          <w:sz w:val="20"/>
          <w:szCs w:val="20"/>
          <w:vertAlign w:val="baseline"/>
          <w:rtl w:val="0"/>
        </w:rPr>
        <w:t xml:space="preserve">The effectiveness of this policy and the canteen menu will be evaluated through a variety of measures including:</w:t>
      </w:r>
    </w:p>
    <w:p w:rsidR="00000000" w:rsidDel="00000000" w:rsidP="00000000" w:rsidRDefault="00000000" w:rsidRPr="00000000" w14:paraId="00000026">
      <w:pPr>
        <w:numPr>
          <w:ilvl w:val="0"/>
          <w:numId w:val="1"/>
        </w:numPr>
        <w:spacing w:after="0" w:lineRule="auto"/>
        <w:ind w:left="360" w:hanging="360"/>
        <w:contextualSpacing w:val="0"/>
        <w:rPr>
          <w:sz w:val="20"/>
          <w:szCs w:val="20"/>
        </w:rPr>
      </w:pPr>
      <w:r w:rsidDel="00000000" w:rsidR="00000000" w:rsidRPr="00000000">
        <w:rPr>
          <w:sz w:val="20"/>
          <w:szCs w:val="20"/>
          <w:vertAlign w:val="baseline"/>
          <w:rtl w:val="0"/>
        </w:rPr>
        <w:t xml:space="preserve">Feedback from staff and the school community in general.</w:t>
      </w:r>
    </w:p>
    <w:p w:rsidR="00000000" w:rsidDel="00000000" w:rsidP="00000000" w:rsidRDefault="00000000" w:rsidRPr="00000000" w14:paraId="00000027">
      <w:pPr>
        <w:numPr>
          <w:ilvl w:val="0"/>
          <w:numId w:val="1"/>
        </w:numPr>
        <w:spacing w:after="0" w:lineRule="auto"/>
        <w:ind w:left="360" w:hanging="360"/>
        <w:contextualSpacing w:val="0"/>
        <w:rPr>
          <w:sz w:val="20"/>
          <w:szCs w:val="20"/>
        </w:rPr>
      </w:pPr>
      <w:r w:rsidDel="00000000" w:rsidR="00000000" w:rsidRPr="00000000">
        <w:rPr>
          <w:sz w:val="20"/>
          <w:szCs w:val="20"/>
          <w:vertAlign w:val="baseline"/>
          <w:rtl w:val="0"/>
        </w:rPr>
        <w:t xml:space="preserve">Student and Parent surveys.</w:t>
      </w:r>
    </w:p>
    <w:p w:rsidR="00000000" w:rsidDel="00000000" w:rsidP="00000000" w:rsidRDefault="00000000" w:rsidRPr="00000000" w14:paraId="00000028">
      <w:pPr>
        <w:numPr>
          <w:ilvl w:val="0"/>
          <w:numId w:val="1"/>
        </w:numPr>
        <w:spacing w:after="0" w:lineRule="auto"/>
        <w:ind w:left="360" w:hanging="360"/>
        <w:contextualSpacing w:val="0"/>
        <w:rPr>
          <w:sz w:val="20"/>
          <w:szCs w:val="20"/>
        </w:rPr>
      </w:pPr>
      <w:r w:rsidDel="00000000" w:rsidR="00000000" w:rsidRPr="00000000">
        <w:rPr>
          <w:sz w:val="20"/>
          <w:szCs w:val="20"/>
          <w:vertAlign w:val="baseline"/>
          <w:rtl w:val="0"/>
        </w:rPr>
        <w:t xml:space="preserve">Monitoring the school community’s use of the canteen through frequency of purchases.</w:t>
      </w:r>
    </w:p>
    <w:p w:rsidR="00000000" w:rsidDel="00000000" w:rsidP="00000000" w:rsidRDefault="00000000" w:rsidRPr="00000000" w14:paraId="00000029">
      <w:pPr>
        <w:spacing w:after="0" w:lineRule="auto"/>
        <w:contextualSpacing w:val="0"/>
        <w:rPr>
          <w:sz w:val="20"/>
          <w:szCs w:val="20"/>
          <w:vertAlign w:val="baseline"/>
        </w:rPr>
      </w:pPr>
      <w:r w:rsidDel="00000000" w:rsidR="00000000" w:rsidRPr="00000000">
        <w:rPr>
          <w:rtl w:val="0"/>
        </w:rPr>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0"/>
          <w:szCs w:val="20"/>
          <w:vertAlign w:val="baseline"/>
        </w:rPr>
      </w:pPr>
      <w:r w:rsidDel="00000000" w:rsidR="00000000" w:rsidRPr="00000000">
        <w:rPr>
          <w:b w:val="1"/>
          <w:color w:val="000000"/>
          <w:sz w:val="20"/>
          <w:szCs w:val="20"/>
          <w:vertAlign w:val="baseline"/>
          <w:rtl w:val="0"/>
        </w:rPr>
        <w:t xml:space="preserve">Ratified by School Council (date):</w:t>
        <w:tab/>
        <w:tab/>
        <w:t xml:space="preserve">                19</w:t>
      </w:r>
      <w:r w:rsidDel="00000000" w:rsidR="00000000" w:rsidRPr="00000000">
        <w:rPr>
          <w:b w:val="1"/>
          <w:color w:val="000000"/>
          <w:sz w:val="20"/>
          <w:szCs w:val="20"/>
          <w:vertAlign w:val="superscript"/>
          <w:rtl w:val="0"/>
        </w:rPr>
        <w:t xml:space="preserve">th</w:t>
      </w:r>
      <w:r w:rsidDel="00000000" w:rsidR="00000000" w:rsidRPr="00000000">
        <w:rPr>
          <w:b w:val="1"/>
          <w:color w:val="000000"/>
          <w:sz w:val="20"/>
          <w:szCs w:val="20"/>
          <w:vertAlign w:val="baseline"/>
          <w:rtl w:val="0"/>
        </w:rPr>
        <w:t xml:space="preserve"> April 2016</w:t>
      </w:r>
      <w:r w:rsidDel="00000000" w:rsidR="00000000" w:rsidRPr="00000000">
        <w:rPr>
          <w:rtl w:val="0"/>
        </w:rPr>
      </w:r>
    </w:p>
    <w:p w:rsidR="00000000" w:rsidDel="00000000" w:rsidP="00000000" w:rsidRDefault="00000000" w:rsidRPr="00000000" w14:paraId="0000002B">
      <w:pPr>
        <w:spacing w:after="0" w:lineRule="auto"/>
        <w:contextualSpacing w:val="0"/>
        <w:rPr>
          <w:vertAlign w:val="baseline"/>
        </w:rPr>
      </w:pPr>
      <w:r w:rsidDel="00000000" w:rsidR="00000000" w:rsidRPr="00000000">
        <w:rPr>
          <w:rFonts w:ascii="Times New Roman" w:cs="Times New Roman" w:eastAsia="Times New Roman" w:hAnsi="Times New Roman"/>
          <w:sz w:val="24"/>
          <w:szCs w:val="24"/>
          <w:vertAlign w:val="baseline"/>
          <w:rtl w:val="0"/>
        </w:rPr>
        <w:br w:type="textWrapping"/>
      </w:r>
      <w:r w:rsidDel="00000000" w:rsidR="00000000" w:rsidRPr="00000000">
        <w:rPr>
          <w:b w:val="1"/>
          <w:color w:val="000000"/>
          <w:vertAlign w:val="baseline"/>
          <w:rtl w:val="0"/>
        </w:rPr>
        <w:t xml:space="preserve">Year for Review                                                           April 2018</w:t>
      </w:r>
      <w:r w:rsidDel="00000000" w:rsidR="00000000" w:rsidRPr="00000000">
        <w:rPr>
          <w:color w:val="000000"/>
          <w:vertAlign w:val="baseline"/>
          <w:rtl w:val="0"/>
        </w:rPr>
        <w:t xml:space="preserve">    </w:t>
      </w:r>
      <w:r w:rsidDel="00000000" w:rsidR="00000000" w:rsidRPr="00000000">
        <w:rPr>
          <w:rtl w:val="0"/>
        </w:rPr>
      </w:r>
    </w:p>
    <w:sectPr>
      <w:pgSz w:h="16838" w:w="11906"/>
      <w:pgMar w:bottom="567" w:top="567" w:left="567" w:right="56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2">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abstractNum w:abstractNumId="3">
    <w:lvl w:ilvl="0">
      <w:start w:val="1"/>
      <w:numFmt w:val="bullet"/>
      <w:lvlText w:val="●"/>
      <w:lvlJc w:val="left"/>
      <w:pPr>
        <w:ind w:left="360" w:hanging="360"/>
      </w:pPr>
      <w:rPr>
        <w:rFonts w:ascii="Arial" w:cs="Arial" w:eastAsia="Arial" w:hAnsi="Arial"/>
        <w:vertAlign w:val="baseline"/>
      </w:rPr>
    </w:lvl>
    <w:lvl w:ilvl="1">
      <w:start w:val="1"/>
      <w:numFmt w:val="bullet"/>
      <w:lvlText w:val="o"/>
      <w:lvlJc w:val="left"/>
      <w:pPr>
        <w:ind w:left="1080" w:hanging="360"/>
      </w:pPr>
      <w:rPr>
        <w:rFonts w:ascii="Arial" w:cs="Arial" w:eastAsia="Arial" w:hAnsi="Arial"/>
        <w:vertAlign w:val="baseline"/>
      </w:rPr>
    </w:lvl>
    <w:lvl w:ilvl="2">
      <w:start w:val="1"/>
      <w:numFmt w:val="bullet"/>
      <w:lvlText w:val="▪"/>
      <w:lvlJc w:val="left"/>
      <w:pPr>
        <w:ind w:left="1800" w:hanging="360"/>
      </w:pPr>
      <w:rPr>
        <w:rFonts w:ascii="Arial" w:cs="Arial" w:eastAsia="Arial" w:hAnsi="Arial"/>
        <w:vertAlign w:val="baseline"/>
      </w:rPr>
    </w:lvl>
    <w:lvl w:ilvl="3">
      <w:start w:val="1"/>
      <w:numFmt w:val="bullet"/>
      <w:lvlText w:val="●"/>
      <w:lvlJc w:val="left"/>
      <w:pPr>
        <w:ind w:left="2520" w:hanging="360"/>
      </w:pPr>
      <w:rPr>
        <w:rFonts w:ascii="Arial" w:cs="Arial" w:eastAsia="Arial" w:hAnsi="Arial"/>
        <w:vertAlign w:val="baseline"/>
      </w:rPr>
    </w:lvl>
    <w:lvl w:ilvl="4">
      <w:start w:val="1"/>
      <w:numFmt w:val="bullet"/>
      <w:lvlText w:val="o"/>
      <w:lvlJc w:val="left"/>
      <w:pPr>
        <w:ind w:left="3240" w:hanging="360"/>
      </w:pPr>
      <w:rPr>
        <w:rFonts w:ascii="Arial" w:cs="Arial" w:eastAsia="Arial" w:hAnsi="Arial"/>
        <w:vertAlign w:val="baseline"/>
      </w:rPr>
    </w:lvl>
    <w:lvl w:ilvl="5">
      <w:start w:val="1"/>
      <w:numFmt w:val="bullet"/>
      <w:lvlText w:val="▪"/>
      <w:lvlJc w:val="left"/>
      <w:pPr>
        <w:ind w:left="3960" w:hanging="360"/>
      </w:pPr>
      <w:rPr>
        <w:rFonts w:ascii="Arial" w:cs="Arial" w:eastAsia="Arial" w:hAnsi="Arial"/>
        <w:vertAlign w:val="baseline"/>
      </w:rPr>
    </w:lvl>
    <w:lvl w:ilvl="6">
      <w:start w:val="1"/>
      <w:numFmt w:val="bullet"/>
      <w:lvlText w:val="●"/>
      <w:lvlJc w:val="left"/>
      <w:pPr>
        <w:ind w:left="4680" w:hanging="360"/>
      </w:pPr>
      <w:rPr>
        <w:rFonts w:ascii="Arial" w:cs="Arial" w:eastAsia="Arial" w:hAnsi="Arial"/>
        <w:vertAlign w:val="baseline"/>
      </w:rPr>
    </w:lvl>
    <w:lvl w:ilvl="7">
      <w:start w:val="1"/>
      <w:numFmt w:val="bullet"/>
      <w:lvlText w:val="o"/>
      <w:lvlJc w:val="left"/>
      <w:pPr>
        <w:ind w:left="5400" w:hanging="360"/>
      </w:pPr>
      <w:rPr>
        <w:rFonts w:ascii="Arial" w:cs="Arial" w:eastAsia="Arial" w:hAnsi="Arial"/>
        <w:vertAlign w:val="baseline"/>
      </w:rPr>
    </w:lvl>
    <w:lvl w:ilvl="8">
      <w:start w:val="1"/>
      <w:numFmt w:val="bullet"/>
      <w:lvlText w:val="▪"/>
      <w:lvlJc w:val="left"/>
      <w:pPr>
        <w:ind w:left="6120" w:hanging="36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