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368D" w:rsidRDefault="00716E5D" w:rsidP="00C3368D">
      <w:r>
        <w:rPr>
          <w:noProof/>
        </w:rPr>
        <mc:AlternateContent>
          <mc:Choice Requires="wps">
            <w:drawing>
              <wp:anchor distT="45720" distB="45720" distL="114300" distR="114300" simplePos="0" relativeHeight="251657216" behindDoc="1" locked="0" layoutInCell="1" allowOverlap="1">
                <wp:simplePos x="0" y="0"/>
                <wp:positionH relativeFrom="column">
                  <wp:posOffset>1057275</wp:posOffset>
                </wp:positionH>
                <wp:positionV relativeFrom="paragraph">
                  <wp:posOffset>0</wp:posOffset>
                </wp:positionV>
                <wp:extent cx="4800600" cy="11430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chemeClr val="accent1">
                            <a:lumMod val="75000"/>
                          </a:schemeClr>
                        </a:solidFill>
                        <a:ln w="19050">
                          <a:headEnd/>
                          <a:tailEnd/>
                        </a:ln>
                        <a:effectLst/>
                      </wps:spPr>
                      <wps:style>
                        <a:lnRef idx="3">
                          <a:schemeClr val="lt1"/>
                        </a:lnRef>
                        <a:fillRef idx="1">
                          <a:schemeClr val="accent5"/>
                        </a:fillRef>
                        <a:effectRef idx="1">
                          <a:schemeClr val="accent5"/>
                        </a:effectRef>
                        <a:fontRef idx="minor">
                          <a:schemeClr val="lt1"/>
                        </a:fontRef>
                      </wps:style>
                      <wps:txbx>
                        <w:txbxContent>
                          <w:p w:rsidR="00C3368D" w:rsidRPr="00542FD8" w:rsidRDefault="00C3368D" w:rsidP="00C3368D">
                            <w:pPr>
                              <w:jc w:val="center"/>
                              <w:rPr>
                                <w:color w:val="FFFFFF" w:themeColor="background1"/>
                                <w:sz w:val="28"/>
                                <w:szCs w:val="28"/>
                              </w:rPr>
                            </w:pPr>
                            <w:r w:rsidRPr="00542FD8">
                              <w:rPr>
                                <w:color w:val="FFFFFF" w:themeColor="background1"/>
                                <w:sz w:val="28"/>
                                <w:szCs w:val="28"/>
                              </w:rPr>
                              <w:t>KUNYUNG PRIMARY SCHOOL</w:t>
                            </w:r>
                          </w:p>
                          <w:p w:rsidR="005E540E" w:rsidRDefault="002A74AD" w:rsidP="00C3368D">
                            <w:pPr>
                              <w:jc w:val="center"/>
                              <w:rPr>
                                <w:b/>
                                <w:color w:val="FFFFFF" w:themeColor="background1"/>
                                <w:sz w:val="36"/>
                                <w:szCs w:val="36"/>
                              </w:rPr>
                            </w:pPr>
                            <w:r>
                              <w:rPr>
                                <w:b/>
                                <w:color w:val="FFFFFF" w:themeColor="background1"/>
                                <w:sz w:val="36"/>
                                <w:szCs w:val="36"/>
                              </w:rPr>
                              <w:t>ATTENDANCE</w:t>
                            </w:r>
                          </w:p>
                          <w:p w:rsidR="00C3368D" w:rsidRPr="00542FD8" w:rsidRDefault="00C3368D" w:rsidP="00C3368D">
                            <w:pPr>
                              <w:jc w:val="center"/>
                              <w:rPr>
                                <w:color w:val="FFFFFF" w:themeColor="background1"/>
                                <w:sz w:val="28"/>
                                <w:szCs w:val="28"/>
                              </w:rPr>
                            </w:pPr>
                            <w:r w:rsidRPr="00542FD8">
                              <w:rPr>
                                <w:color w:val="FFFFFF" w:themeColor="background1"/>
                                <w:sz w:val="28"/>
                                <w:szCs w:val="28"/>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25pt;margin-top:0;width:378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" fillcolor="#2e74b5 [2404]" strokecolor="white [3201]" strokeweight="1.5pt">
                <v:textbox>
                  <w:txbxContent>
                    <w:p w:rsidR="00C3368D" w:rsidRPr="00542FD8" w:rsidRDefault="00C3368D" w:rsidP="00C3368D">
                      <w:pPr>
                        <w:jc w:val="center"/>
                        <w:rPr>
                          <w:color w:val="FFFFFF" w:themeColor="background1"/>
                          <w:sz w:val="28"/>
                          <w:szCs w:val="28"/>
                        </w:rPr>
                      </w:pPr>
                      <w:r w:rsidRPr="00542FD8">
                        <w:rPr>
                          <w:color w:val="FFFFFF" w:themeColor="background1"/>
                          <w:sz w:val="28"/>
                          <w:szCs w:val="28"/>
                        </w:rPr>
                        <w:t>KUNYUNG PRIMARY SCHOOL</w:t>
                      </w:r>
                    </w:p>
                    <w:p w:rsidR="005E540E" w:rsidRDefault="002A74AD" w:rsidP="00C3368D">
                      <w:pPr>
                        <w:jc w:val="center"/>
                        <w:rPr>
                          <w:b/>
                          <w:color w:val="FFFFFF" w:themeColor="background1"/>
                          <w:sz w:val="36"/>
                          <w:szCs w:val="36"/>
                        </w:rPr>
                      </w:pPr>
                      <w:r>
                        <w:rPr>
                          <w:b/>
                          <w:color w:val="FFFFFF" w:themeColor="background1"/>
                          <w:sz w:val="36"/>
                          <w:szCs w:val="36"/>
                        </w:rPr>
                        <w:t>ATTENDANCE</w:t>
                      </w:r>
                    </w:p>
                    <w:p w:rsidR="00C3368D" w:rsidRPr="00542FD8" w:rsidRDefault="00C3368D" w:rsidP="00C3368D">
                      <w:pPr>
                        <w:jc w:val="center"/>
                        <w:rPr>
                          <w:color w:val="FFFFFF" w:themeColor="background1"/>
                          <w:sz w:val="28"/>
                          <w:szCs w:val="28"/>
                        </w:rPr>
                      </w:pPr>
                      <w:r w:rsidRPr="00542FD8">
                        <w:rPr>
                          <w:color w:val="FFFFFF" w:themeColor="background1"/>
                          <w:sz w:val="28"/>
                          <w:szCs w:val="28"/>
                        </w:rPr>
                        <w:t>POLICY</w:t>
                      </w:r>
                    </w:p>
                  </w:txbxContent>
                </v:textbox>
                <w10:wrap type="tight"/>
              </v:shape>
            </w:pict>
          </mc:Fallback>
        </mc:AlternateContent>
      </w:r>
      <w:r w:rsidR="0038656A">
        <w:rPr>
          <w:noProof/>
        </w:rPr>
        <mc:AlternateContent>
          <mc:Choice Requires="wps">
            <w:drawing>
              <wp:anchor distT="0" distB="0" distL="114300" distR="114300" simplePos="0" relativeHeight="251656191" behindDoc="0" locked="0" layoutInCell="1" allowOverlap="1">
                <wp:simplePos x="0" y="0"/>
                <wp:positionH relativeFrom="column">
                  <wp:posOffset>1838325</wp:posOffset>
                </wp:positionH>
                <wp:positionV relativeFrom="paragraph">
                  <wp:posOffset>-209550</wp:posOffset>
                </wp:positionV>
                <wp:extent cx="4305300" cy="990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05300" cy="990600"/>
                        </a:xfrm>
                        <a:prstGeom prst="rect">
                          <a:avLst/>
                        </a:prstGeom>
                        <a:solidFill>
                          <a:schemeClr val="accent1">
                            <a:lumMod val="5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8C3A2" id="Rectangle 5" o:spid="_x0000_s1026" style="position:absolute;margin-left:144.75pt;margin-top:-16.5pt;width:339pt;height:78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" fillcolor="#1f4d78 [1604]" strokecolor="#1f3763 [1608]" strokeweight="1pt"/>
            </w:pict>
          </mc:Fallback>
        </mc:AlternateContent>
      </w:r>
      <w:r w:rsidR="00F96DDC">
        <w:rPr>
          <w:noProof/>
        </w:rPr>
        <w:drawing>
          <wp:anchor distT="0" distB="0" distL="114300" distR="114300" simplePos="0" relativeHeight="251665408" behindDoc="1" locked="0" layoutInCell="1" allowOverlap="1">
            <wp:simplePos x="0" y="0"/>
            <wp:positionH relativeFrom="column">
              <wp:posOffset>-209550</wp:posOffset>
            </wp:positionH>
            <wp:positionV relativeFrom="paragraph">
              <wp:posOffset>-333375</wp:posOffset>
            </wp:positionV>
            <wp:extent cx="1085850" cy="1085850"/>
            <wp:effectExtent l="0" t="0" r="0" b="0"/>
            <wp:wrapTight wrapText="bothSides">
              <wp:wrapPolygon edited="0">
                <wp:start x="0" y="0"/>
                <wp:lineTo x="0" y="21221"/>
                <wp:lineTo x="21221" y="21221"/>
                <wp:lineTo x="21221" y="0"/>
                <wp:lineTo x="0" y="0"/>
              </wp:wrapPolygon>
            </wp:wrapTight>
            <wp:docPr id="3" name="Picture 3" descr="kuy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yun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46F">
        <w:tab/>
      </w:r>
      <w:r w:rsidR="00E2046F">
        <w:tab/>
      </w:r>
      <w:r w:rsidR="00E2046F">
        <w:tab/>
      </w:r>
    </w:p>
    <w:p w:rsidR="002A74AD" w:rsidRDefault="002A74AD" w:rsidP="002A74AD">
      <w:pPr>
        <w:pStyle w:val="Heading1"/>
        <w:jc w:val="both"/>
      </w:pPr>
      <w:r>
        <w:rPr>
          <w:rFonts w:ascii="Arial" w:hAnsi="Arial" w:cs="Arial"/>
          <w:color w:val="202020"/>
          <w:sz w:val="20"/>
          <w:szCs w:val="20"/>
        </w:rPr>
        <w:t>DEFINITION</w:t>
      </w:r>
    </w:p>
    <w:p w:rsidR="002A74AD" w:rsidRDefault="002A74AD" w:rsidP="002A74AD">
      <w:pPr>
        <w:pStyle w:val="Heading1"/>
        <w:jc w:val="both"/>
      </w:pPr>
      <w:r>
        <w:rPr>
          <w:rFonts w:ascii="Arial" w:hAnsi="Arial" w:cs="Arial"/>
          <w:b w:val="0"/>
          <w:bCs/>
          <w:color w:val="202020"/>
          <w:sz w:val="20"/>
          <w:szCs w:val="20"/>
        </w:rPr>
        <w:t xml:space="preserve">In accordance with the </w:t>
      </w:r>
      <w:r>
        <w:rPr>
          <w:rFonts w:ascii="Arial" w:hAnsi="Arial" w:cs="Arial"/>
          <w:b w:val="0"/>
          <w:bCs/>
          <w:i/>
          <w:iCs/>
          <w:color w:val="202020"/>
          <w:sz w:val="20"/>
          <w:szCs w:val="20"/>
        </w:rPr>
        <w:t xml:space="preserve">Education and Training Reform Act </w:t>
      </w:r>
      <w:r>
        <w:rPr>
          <w:rFonts w:ascii="Arial" w:hAnsi="Arial" w:cs="Arial"/>
          <w:b w:val="0"/>
          <w:bCs/>
          <w:color w:val="202020"/>
          <w:sz w:val="20"/>
          <w:szCs w:val="20"/>
        </w:rPr>
        <w:t>2006, schooling is compulsory for children and young people aged from 6 – 17 years unless an exemption has been granted.</w:t>
      </w:r>
    </w:p>
    <w:p w:rsidR="002A74AD" w:rsidRDefault="002A74AD" w:rsidP="002A74AD">
      <w:pPr>
        <w:pStyle w:val="Heading1"/>
        <w:shd w:val="clear" w:color="auto" w:fill="FFFFFF"/>
        <w:spacing w:before="60" w:after="400"/>
        <w:jc w:val="both"/>
      </w:pPr>
      <w:r>
        <w:rPr>
          <w:rFonts w:ascii="Arial" w:hAnsi="Arial" w:cs="Arial"/>
          <w:b w:val="0"/>
          <w:bCs/>
          <w:color w:val="202020"/>
          <w:sz w:val="20"/>
          <w:szCs w:val="20"/>
        </w:rPr>
        <w:t>Parents/guardians must enrol a child of compulsory school age at a registered school and ensure the child attends school at all times when the school is open for instruction.</w:t>
      </w:r>
    </w:p>
    <w:p w:rsidR="002A74AD" w:rsidRDefault="002A74AD" w:rsidP="002A74AD">
      <w:pPr>
        <w:pStyle w:val="Heading1"/>
        <w:shd w:val="clear" w:color="auto" w:fill="FFFFFF"/>
        <w:spacing w:before="60" w:after="400"/>
        <w:jc w:val="both"/>
      </w:pPr>
      <w:r>
        <w:rPr>
          <w:rFonts w:ascii="Arial" w:hAnsi="Arial" w:cs="Arial"/>
          <w:b w:val="0"/>
          <w:bCs/>
          <w:color w:val="202020"/>
          <w:sz w:val="20"/>
          <w:szCs w:val="20"/>
        </w:rPr>
        <w:t>Students are expected to attend the school in which they are enrolled, during normal school hours every day of each term, unless:</w:t>
      </w:r>
    </w:p>
    <w:p w:rsidR="002A74AD" w:rsidRDefault="002A74AD" w:rsidP="002A74AD">
      <w:pPr>
        <w:pStyle w:val="Heading1"/>
        <w:keepNext w:val="0"/>
        <w:widowControl/>
        <w:numPr>
          <w:ilvl w:val="0"/>
          <w:numId w:val="19"/>
        </w:numPr>
        <w:pBdr>
          <w:top w:val="none" w:sz="0" w:space="0" w:color="auto"/>
          <w:left w:val="none" w:sz="0" w:space="0" w:color="auto"/>
          <w:bottom w:val="none" w:sz="0" w:space="0" w:color="auto"/>
          <w:right w:val="none" w:sz="0" w:space="0" w:color="auto"/>
          <w:between w:val="none" w:sz="0" w:space="0" w:color="auto"/>
        </w:pBdr>
        <w:spacing w:before="60"/>
        <w:jc w:val="both"/>
        <w:textAlignment w:val="baseline"/>
        <w:rPr>
          <w:rFonts w:ascii="Arial" w:hAnsi="Arial" w:cs="Arial"/>
          <w:color w:val="202020"/>
        </w:rPr>
      </w:pPr>
      <w:proofErr w:type="gramStart"/>
      <w:r>
        <w:rPr>
          <w:rFonts w:ascii="Arial" w:hAnsi="Arial" w:cs="Arial"/>
          <w:b w:val="0"/>
          <w:bCs/>
          <w:color w:val="202020"/>
          <w:sz w:val="20"/>
          <w:szCs w:val="20"/>
        </w:rPr>
        <w:t>there</w:t>
      </w:r>
      <w:proofErr w:type="gramEnd"/>
      <w:r>
        <w:rPr>
          <w:rFonts w:ascii="Arial" w:hAnsi="Arial" w:cs="Arial"/>
          <w:b w:val="0"/>
          <w:bCs/>
          <w:color w:val="202020"/>
          <w:sz w:val="20"/>
          <w:szCs w:val="20"/>
        </w:rPr>
        <w:t xml:space="preserve"> is an approved exemption from school attendance or attendance and enrolment for the student, or</w:t>
      </w:r>
    </w:p>
    <w:p w:rsidR="002A74AD" w:rsidRDefault="002A74AD" w:rsidP="002A74AD">
      <w:pPr>
        <w:pStyle w:val="Heading1"/>
        <w:keepNext w:val="0"/>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40"/>
        <w:jc w:val="both"/>
        <w:textAlignment w:val="baseline"/>
        <w:rPr>
          <w:rFonts w:ascii="Arial" w:hAnsi="Arial" w:cs="Arial"/>
          <w:color w:val="202020"/>
        </w:rPr>
      </w:pPr>
      <w:proofErr w:type="gramStart"/>
      <w:r>
        <w:rPr>
          <w:rFonts w:ascii="Arial" w:hAnsi="Arial" w:cs="Arial"/>
          <w:b w:val="0"/>
          <w:bCs/>
          <w:color w:val="202020"/>
          <w:sz w:val="20"/>
          <w:szCs w:val="20"/>
        </w:rPr>
        <w:t>the</w:t>
      </w:r>
      <w:proofErr w:type="gramEnd"/>
      <w:r>
        <w:rPr>
          <w:rFonts w:ascii="Arial" w:hAnsi="Arial" w:cs="Arial"/>
          <w:b w:val="0"/>
          <w:bCs/>
          <w:color w:val="202020"/>
          <w:sz w:val="20"/>
          <w:szCs w:val="20"/>
        </w:rPr>
        <w:t xml:space="preserve"> student is registered for home schooling and has only a partial enrolment in a school for particular activities.</w:t>
      </w:r>
    </w:p>
    <w:p w:rsidR="002A74AD" w:rsidRDefault="002A74AD" w:rsidP="002A74AD">
      <w:pPr>
        <w:pStyle w:val="Heading1"/>
        <w:shd w:val="clear" w:color="auto" w:fill="FFFFFF"/>
        <w:spacing w:before="60" w:after="400"/>
        <w:jc w:val="both"/>
        <w:rPr>
          <w:color w:val="auto"/>
        </w:rPr>
      </w:pPr>
      <w:r>
        <w:rPr>
          <w:rFonts w:ascii="Arial" w:hAnsi="Arial" w:cs="Arial"/>
          <w:b w:val="0"/>
          <w:bCs/>
          <w:color w:val="202020"/>
          <w:sz w:val="20"/>
          <w:szCs w:val="20"/>
        </w:rPr>
        <w:t>The principal or regional director (depending on the circumstances) may authorise an exemption and provide written approval for student attendance or attendance and enrolment to be exempt or reduced to less than full time.</w:t>
      </w:r>
    </w:p>
    <w:p w:rsidR="002A74AD" w:rsidRDefault="002A74AD" w:rsidP="002A74AD">
      <w:pPr>
        <w:pStyle w:val="Heading1"/>
        <w:shd w:val="clear" w:color="auto" w:fill="FFFFFF"/>
        <w:spacing w:before="60" w:after="400"/>
        <w:jc w:val="both"/>
      </w:pPr>
      <w:r>
        <w:rPr>
          <w:rFonts w:ascii="Arial" w:hAnsi="Arial" w:cs="Arial"/>
          <w:b w:val="0"/>
          <w:bCs/>
          <w:color w:val="202020"/>
          <w:sz w:val="20"/>
          <w:szCs w:val="20"/>
        </w:rPr>
        <w:t xml:space="preserve">For absences where there is no exemption in place, the parent/guardian must provide an explanation on each occasion to the school.  The school will determine if the explanation provided is a reasonable excuse for the purposes of the parent meeting their responsibilities under the </w:t>
      </w:r>
      <w:r>
        <w:rPr>
          <w:rFonts w:ascii="Arial" w:hAnsi="Arial" w:cs="Arial"/>
          <w:b w:val="0"/>
          <w:bCs/>
          <w:i/>
          <w:iCs/>
          <w:color w:val="202020"/>
          <w:sz w:val="20"/>
          <w:szCs w:val="20"/>
        </w:rPr>
        <w:t xml:space="preserve">Education and Training Reform Act </w:t>
      </w:r>
      <w:r>
        <w:rPr>
          <w:rFonts w:ascii="Arial" w:hAnsi="Arial" w:cs="Arial"/>
          <w:b w:val="0"/>
          <w:bCs/>
          <w:color w:val="202020"/>
          <w:sz w:val="20"/>
          <w:szCs w:val="20"/>
        </w:rPr>
        <w:t>2006.</w:t>
      </w:r>
    </w:p>
    <w:p w:rsidR="002A74AD" w:rsidRDefault="002A74AD" w:rsidP="002A74AD">
      <w:pPr>
        <w:pStyle w:val="Heading1"/>
        <w:shd w:val="clear" w:color="auto" w:fill="FFFFFF"/>
        <w:spacing w:before="60" w:after="400"/>
        <w:jc w:val="both"/>
      </w:pPr>
      <w:r>
        <w:rPr>
          <w:rFonts w:ascii="Arial" w:hAnsi="Arial" w:cs="Arial"/>
          <w:b w:val="0"/>
          <w:bCs/>
          <w:color w:val="202020"/>
          <w:sz w:val="20"/>
          <w:szCs w:val="20"/>
        </w:rPr>
        <w:t>Schools must maintain attendance records and develop policies to support and maintain attendance</w:t>
      </w:r>
    </w:p>
    <w:p w:rsidR="002A74AD" w:rsidRDefault="002A74AD" w:rsidP="00E5119D">
      <w:pPr>
        <w:pStyle w:val="Heading1"/>
        <w:jc w:val="left"/>
      </w:pPr>
      <w:r>
        <w:rPr>
          <w:rFonts w:ascii="Arial" w:hAnsi="Arial" w:cs="Arial"/>
          <w:sz w:val="20"/>
          <w:szCs w:val="20"/>
        </w:rPr>
        <w:t>PURPOSE</w:t>
      </w:r>
    </w:p>
    <w:p w:rsidR="00E5119D" w:rsidRDefault="00E5119D" w:rsidP="002A74AD">
      <w:pPr>
        <w:pStyle w:val="NormalWeb"/>
        <w:spacing w:before="0" w:beforeAutospacing="0" w:after="0" w:afterAutospacing="0"/>
        <w:jc w:val="both"/>
        <w:rPr>
          <w:rFonts w:ascii="Arial" w:hAnsi="Arial" w:cs="Arial"/>
          <w:color w:val="000000"/>
          <w:sz w:val="20"/>
          <w:szCs w:val="20"/>
        </w:rPr>
      </w:pPr>
    </w:p>
    <w:p w:rsidR="002A74AD" w:rsidRDefault="002A74AD" w:rsidP="002A74AD">
      <w:pPr>
        <w:pStyle w:val="NormalWeb"/>
        <w:spacing w:before="0" w:beforeAutospacing="0" w:after="0" w:afterAutospacing="0"/>
        <w:jc w:val="both"/>
      </w:pPr>
      <w:r>
        <w:rPr>
          <w:rFonts w:ascii="Arial" w:hAnsi="Arial" w:cs="Arial"/>
          <w:color w:val="000000"/>
          <w:sz w:val="20"/>
          <w:szCs w:val="20"/>
        </w:rPr>
        <w:t>To maximise student learning opportunities and performance by ensuring that children required to attend Kunyung Primary School do so regularly, and without unnecessary or frivolous absences.</w:t>
      </w:r>
    </w:p>
    <w:p w:rsidR="002A74AD" w:rsidRDefault="002A74AD" w:rsidP="002A74AD">
      <w:pPr>
        <w:spacing w:after="240"/>
      </w:pPr>
    </w:p>
    <w:p w:rsidR="002A74AD" w:rsidRDefault="002A74AD" w:rsidP="002A74AD">
      <w:pPr>
        <w:pStyle w:val="NormalWeb"/>
        <w:spacing w:before="0" w:beforeAutospacing="0" w:after="0" w:afterAutospacing="0"/>
        <w:jc w:val="both"/>
      </w:pPr>
      <w:r>
        <w:rPr>
          <w:rFonts w:ascii="Arial" w:hAnsi="Arial" w:cs="Arial"/>
          <w:b/>
          <w:bCs/>
          <w:color w:val="000000"/>
          <w:sz w:val="20"/>
          <w:szCs w:val="20"/>
        </w:rPr>
        <w:t>BELIEF</w:t>
      </w:r>
    </w:p>
    <w:p w:rsidR="002A74AD" w:rsidRDefault="002A74AD" w:rsidP="002A74AD">
      <w:pPr>
        <w:pStyle w:val="NormalWeb"/>
        <w:spacing w:before="0" w:beforeAutospacing="0" w:after="0" w:afterAutospacing="0"/>
        <w:jc w:val="both"/>
      </w:pPr>
      <w:r>
        <w:rPr>
          <w:rFonts w:ascii="Arial" w:hAnsi="Arial" w:cs="Arial"/>
          <w:color w:val="000000"/>
          <w:sz w:val="20"/>
          <w:szCs w:val="20"/>
        </w:rPr>
        <w:t>Education is a sequential process.  Absences often mean students miss important stages in the development of topics, causing them to find ‘catching up’ difficult. Absenteeism contributes significantly to student failure at school. All enrolled students are required to attend school unless reasonable and valid grounds exist for them to be absent.</w:t>
      </w:r>
    </w:p>
    <w:p w:rsidR="002A74AD" w:rsidRDefault="002A74AD" w:rsidP="002A74AD"/>
    <w:p w:rsidR="002A74AD" w:rsidRDefault="002A74AD" w:rsidP="002A74AD">
      <w:pPr>
        <w:pStyle w:val="NormalWeb"/>
        <w:spacing w:before="0" w:beforeAutospacing="0" w:after="0" w:afterAutospacing="0"/>
        <w:jc w:val="both"/>
      </w:pPr>
      <w:r>
        <w:rPr>
          <w:rFonts w:ascii="Arial" w:hAnsi="Arial" w:cs="Arial"/>
          <w:b/>
          <w:bCs/>
          <w:color w:val="000000"/>
          <w:sz w:val="20"/>
          <w:szCs w:val="20"/>
        </w:rPr>
        <w:t>IMPLEMENTATION</w:t>
      </w:r>
    </w:p>
    <w:p w:rsidR="002A74AD" w:rsidRDefault="002A74AD" w:rsidP="002A74AD">
      <w:pPr>
        <w:pStyle w:val="NormalWeb"/>
        <w:numPr>
          <w:ilvl w:val="0"/>
          <w:numId w:val="2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Parents have a responsibility to ensure that their children attend school regularly, and are only absent if ill or if absolutely necessary.  Parents have a further responsibility to provide an explanation to the school as to why an absence has occurred</w:t>
      </w:r>
    </w:p>
    <w:p w:rsidR="002A74AD" w:rsidRDefault="002A74AD" w:rsidP="002A74AD">
      <w:pPr>
        <w:pStyle w:val="NormalWeb"/>
        <w:numPr>
          <w:ilvl w:val="0"/>
          <w:numId w:val="2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Parents or guardians of students who are to be absent are required to telephone, enter the absence through COMPASS, or provide a note to the school before 9:00am to report the absence.  </w:t>
      </w:r>
    </w:p>
    <w:p w:rsidR="002A74AD" w:rsidRDefault="002A74AD" w:rsidP="002A74AD">
      <w:pPr>
        <w:pStyle w:val="NormalWeb"/>
        <w:numPr>
          <w:ilvl w:val="0"/>
          <w:numId w:val="2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Regular attendance will be promoted and valued in regular communication with students and parents, in assemblies, COMPASS and other forums.</w:t>
      </w:r>
    </w:p>
    <w:p w:rsidR="002A74AD" w:rsidRDefault="002A74AD" w:rsidP="002A74AD">
      <w:pPr>
        <w:pStyle w:val="NormalWeb"/>
        <w:numPr>
          <w:ilvl w:val="0"/>
          <w:numId w:val="2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Classroom teachers and the Wellbeing Leader will be responsible for monitoring and investigating student absences within their class.  They are to:</w:t>
      </w:r>
    </w:p>
    <w:p w:rsidR="002A74AD" w:rsidRDefault="002A74AD" w:rsidP="002A74AD">
      <w:pPr>
        <w:pStyle w:val="NormalWeb"/>
        <w:numPr>
          <w:ilvl w:val="1"/>
          <w:numId w:val="21"/>
        </w:numPr>
        <w:spacing w:before="0" w:beforeAutospacing="0" w:after="0" w:afterAutospacing="0"/>
        <w:ind w:left="1470"/>
        <w:jc w:val="both"/>
        <w:textAlignment w:val="baseline"/>
        <w:rPr>
          <w:rFonts w:ascii="Arial" w:hAnsi="Arial" w:cs="Arial"/>
          <w:color w:val="0000FF"/>
          <w:sz w:val="20"/>
          <w:szCs w:val="20"/>
        </w:rPr>
      </w:pPr>
      <w:r>
        <w:rPr>
          <w:rFonts w:ascii="Arial" w:hAnsi="Arial" w:cs="Arial"/>
          <w:color w:val="0000FF"/>
          <w:sz w:val="20"/>
          <w:szCs w:val="20"/>
        </w:rPr>
        <w:t>Ask students to remind their parents to contact the school for all unexplained absences.</w:t>
      </w:r>
    </w:p>
    <w:p w:rsidR="002A74AD" w:rsidRDefault="002A74AD" w:rsidP="002A74AD">
      <w:pPr>
        <w:pStyle w:val="NormalWeb"/>
        <w:numPr>
          <w:ilvl w:val="1"/>
          <w:numId w:val="21"/>
        </w:numPr>
        <w:spacing w:before="0" w:beforeAutospacing="0" w:after="0" w:afterAutospacing="0"/>
        <w:ind w:left="1470"/>
        <w:jc w:val="both"/>
        <w:textAlignment w:val="baseline"/>
        <w:rPr>
          <w:rFonts w:ascii="Arial" w:hAnsi="Arial" w:cs="Arial"/>
          <w:color w:val="0000FF"/>
          <w:sz w:val="20"/>
          <w:szCs w:val="20"/>
        </w:rPr>
      </w:pPr>
      <w:r>
        <w:rPr>
          <w:rFonts w:ascii="Arial" w:hAnsi="Arial" w:cs="Arial"/>
          <w:color w:val="0000FF"/>
          <w:sz w:val="20"/>
          <w:szCs w:val="20"/>
        </w:rPr>
        <w:lastRenderedPageBreak/>
        <w:t xml:space="preserve">Send a letter home after </w:t>
      </w:r>
      <w:r>
        <w:rPr>
          <w:rFonts w:ascii="Arial" w:hAnsi="Arial" w:cs="Arial"/>
          <w:b/>
          <w:bCs/>
          <w:color w:val="0000FF"/>
          <w:sz w:val="20"/>
          <w:szCs w:val="20"/>
          <w:u w:val="single"/>
        </w:rPr>
        <w:t>5</w:t>
      </w:r>
      <w:r>
        <w:rPr>
          <w:rFonts w:ascii="Arial" w:hAnsi="Arial" w:cs="Arial"/>
          <w:color w:val="0000FF"/>
          <w:sz w:val="20"/>
          <w:szCs w:val="20"/>
        </w:rPr>
        <w:t xml:space="preserve"> unexplained absences and record that a letter was sent in the Notes section of Compass.</w:t>
      </w:r>
    </w:p>
    <w:p w:rsidR="002A74AD" w:rsidRDefault="002A74AD" w:rsidP="002A74AD">
      <w:pPr>
        <w:pStyle w:val="NormalWeb"/>
        <w:numPr>
          <w:ilvl w:val="1"/>
          <w:numId w:val="21"/>
        </w:numPr>
        <w:spacing w:before="0" w:beforeAutospacing="0" w:after="0" w:afterAutospacing="0"/>
        <w:ind w:left="1470"/>
        <w:jc w:val="both"/>
        <w:textAlignment w:val="baseline"/>
        <w:rPr>
          <w:rFonts w:ascii="Arial" w:hAnsi="Arial" w:cs="Arial"/>
          <w:color w:val="0000FF"/>
          <w:sz w:val="20"/>
          <w:szCs w:val="20"/>
        </w:rPr>
      </w:pPr>
      <w:r>
        <w:rPr>
          <w:rFonts w:ascii="Arial" w:hAnsi="Arial" w:cs="Arial"/>
          <w:color w:val="0000FF"/>
          <w:sz w:val="20"/>
          <w:szCs w:val="20"/>
        </w:rPr>
        <w:t>Pass on absence letters to the school office.</w:t>
      </w:r>
    </w:p>
    <w:p w:rsidR="002A74AD" w:rsidRDefault="002A74AD" w:rsidP="002A74AD">
      <w:pPr>
        <w:pStyle w:val="NormalWeb"/>
        <w:numPr>
          <w:ilvl w:val="0"/>
          <w:numId w:val="21"/>
        </w:numPr>
        <w:spacing w:before="0" w:beforeAutospacing="0" w:after="0" w:afterAutospacing="0"/>
        <w:ind w:left="1080"/>
        <w:jc w:val="both"/>
        <w:textAlignment w:val="baseline"/>
        <w:rPr>
          <w:rFonts w:ascii="Arial" w:hAnsi="Arial" w:cs="Arial"/>
          <w:color w:val="000000"/>
          <w:sz w:val="20"/>
          <w:szCs w:val="20"/>
        </w:rPr>
      </w:pPr>
      <w:r>
        <w:rPr>
          <w:rFonts w:ascii="Arial" w:hAnsi="Arial" w:cs="Arial"/>
          <w:color w:val="000000"/>
          <w:sz w:val="20"/>
          <w:szCs w:val="20"/>
        </w:rPr>
        <w:t>The Wellbeing Leader will:</w:t>
      </w:r>
    </w:p>
    <w:p w:rsidR="002A74AD" w:rsidRDefault="002A74AD" w:rsidP="002A74AD">
      <w:pPr>
        <w:pStyle w:val="NormalWeb"/>
        <w:numPr>
          <w:ilvl w:val="1"/>
          <w:numId w:val="21"/>
        </w:numPr>
        <w:spacing w:before="0" w:beforeAutospacing="0" w:after="0" w:afterAutospacing="0"/>
        <w:ind w:left="1530"/>
        <w:jc w:val="both"/>
        <w:textAlignment w:val="baseline"/>
        <w:rPr>
          <w:rFonts w:ascii="Arial" w:hAnsi="Arial" w:cs="Arial"/>
          <w:color w:val="0000FF"/>
          <w:sz w:val="20"/>
          <w:szCs w:val="20"/>
        </w:rPr>
      </w:pPr>
      <w:r>
        <w:rPr>
          <w:rFonts w:ascii="Arial" w:hAnsi="Arial" w:cs="Arial"/>
          <w:color w:val="0000FF"/>
          <w:sz w:val="20"/>
          <w:szCs w:val="20"/>
        </w:rPr>
        <w:t>Monitor poor attendance, late arrivals and early departures through COMPASS</w:t>
      </w:r>
    </w:p>
    <w:p w:rsidR="002A74AD" w:rsidRDefault="002A74AD" w:rsidP="002A74AD">
      <w:pPr>
        <w:pStyle w:val="NormalWeb"/>
        <w:numPr>
          <w:ilvl w:val="1"/>
          <w:numId w:val="21"/>
        </w:numPr>
        <w:spacing w:before="0" w:beforeAutospacing="0" w:after="0" w:afterAutospacing="0"/>
        <w:ind w:left="1530"/>
        <w:jc w:val="both"/>
        <w:textAlignment w:val="baseline"/>
        <w:rPr>
          <w:rFonts w:ascii="Arial" w:hAnsi="Arial" w:cs="Arial"/>
          <w:color w:val="0000FF"/>
          <w:sz w:val="20"/>
          <w:szCs w:val="20"/>
        </w:rPr>
      </w:pPr>
      <w:r>
        <w:rPr>
          <w:rFonts w:ascii="Arial" w:hAnsi="Arial" w:cs="Arial"/>
          <w:color w:val="0000FF"/>
          <w:sz w:val="20"/>
          <w:szCs w:val="20"/>
        </w:rPr>
        <w:t xml:space="preserve">Call the parents after </w:t>
      </w:r>
      <w:r>
        <w:rPr>
          <w:rFonts w:ascii="Arial" w:hAnsi="Arial" w:cs="Arial"/>
          <w:b/>
          <w:bCs/>
          <w:color w:val="0000FF"/>
          <w:sz w:val="20"/>
          <w:szCs w:val="20"/>
          <w:u w:val="single"/>
        </w:rPr>
        <w:t>10</w:t>
      </w:r>
      <w:r>
        <w:rPr>
          <w:rFonts w:ascii="Arial" w:hAnsi="Arial" w:cs="Arial"/>
          <w:color w:val="0000FF"/>
          <w:sz w:val="20"/>
          <w:szCs w:val="20"/>
        </w:rPr>
        <w:t xml:space="preserve"> unexplained absences </w:t>
      </w:r>
    </w:p>
    <w:p w:rsidR="002A74AD" w:rsidRDefault="002A74AD" w:rsidP="002A74AD">
      <w:pPr>
        <w:pStyle w:val="NormalWeb"/>
        <w:numPr>
          <w:ilvl w:val="1"/>
          <w:numId w:val="21"/>
        </w:numPr>
        <w:spacing w:before="0" w:beforeAutospacing="0" w:after="0" w:afterAutospacing="0"/>
        <w:ind w:left="1530"/>
        <w:jc w:val="both"/>
        <w:textAlignment w:val="baseline"/>
        <w:rPr>
          <w:rFonts w:ascii="Arial" w:hAnsi="Arial" w:cs="Arial"/>
          <w:color w:val="0000FF"/>
          <w:sz w:val="20"/>
          <w:szCs w:val="20"/>
        </w:rPr>
      </w:pPr>
      <w:r>
        <w:rPr>
          <w:rFonts w:ascii="Arial" w:hAnsi="Arial" w:cs="Arial"/>
          <w:color w:val="0000FF"/>
          <w:sz w:val="20"/>
          <w:szCs w:val="20"/>
        </w:rPr>
        <w:t>If this does not resolve the unexplained absences a Student Support Group Meeting (SSG) will be organised to discuss reasons and offer support to the family as required - including SSSO personal if necessary</w:t>
      </w:r>
    </w:p>
    <w:p w:rsidR="002A74AD" w:rsidRDefault="002A74AD" w:rsidP="002A74AD">
      <w:pPr>
        <w:pStyle w:val="NormalWeb"/>
        <w:numPr>
          <w:ilvl w:val="1"/>
          <w:numId w:val="21"/>
        </w:numPr>
        <w:spacing w:before="0" w:beforeAutospacing="0" w:after="0" w:afterAutospacing="0"/>
        <w:ind w:left="1530"/>
        <w:jc w:val="both"/>
        <w:textAlignment w:val="baseline"/>
        <w:rPr>
          <w:rFonts w:ascii="Arial" w:hAnsi="Arial" w:cs="Arial"/>
          <w:color w:val="0000FF"/>
          <w:sz w:val="20"/>
          <w:szCs w:val="20"/>
        </w:rPr>
      </w:pPr>
      <w:r>
        <w:rPr>
          <w:rFonts w:ascii="Arial" w:hAnsi="Arial" w:cs="Arial"/>
          <w:color w:val="0000FF"/>
          <w:sz w:val="20"/>
          <w:szCs w:val="20"/>
        </w:rPr>
        <w:t>Ongoing unexplained absences, or lack of cooperation regarding student attendance will result in a formal attendance conference being organised.  </w:t>
      </w:r>
    </w:p>
    <w:p w:rsidR="002A74AD" w:rsidRDefault="002A74AD" w:rsidP="002A74AD">
      <w:pPr>
        <w:pStyle w:val="NormalWeb"/>
        <w:numPr>
          <w:ilvl w:val="1"/>
          <w:numId w:val="21"/>
        </w:numPr>
        <w:spacing w:before="0" w:beforeAutospacing="0" w:after="0" w:afterAutospacing="0"/>
        <w:ind w:left="1530"/>
        <w:jc w:val="both"/>
        <w:textAlignment w:val="baseline"/>
        <w:rPr>
          <w:rFonts w:ascii="Arial" w:hAnsi="Arial" w:cs="Arial"/>
          <w:color w:val="0000FF"/>
          <w:sz w:val="20"/>
          <w:szCs w:val="20"/>
        </w:rPr>
      </w:pPr>
      <w:r>
        <w:rPr>
          <w:rFonts w:ascii="Arial" w:hAnsi="Arial" w:cs="Arial"/>
          <w:color w:val="0000FF"/>
          <w:sz w:val="20"/>
          <w:szCs w:val="20"/>
        </w:rPr>
        <w:t>If the matter is still unresolved the matter will be referred to the regional School Attendance Officer</w:t>
      </w:r>
    </w:p>
    <w:p w:rsidR="002A74AD" w:rsidRDefault="002A74AD" w:rsidP="002A74AD">
      <w:pPr>
        <w:pStyle w:val="NormalWeb"/>
        <w:numPr>
          <w:ilvl w:val="1"/>
          <w:numId w:val="21"/>
        </w:numPr>
        <w:spacing w:before="0" w:beforeAutospacing="0" w:after="0" w:afterAutospacing="0"/>
        <w:ind w:left="1530"/>
        <w:jc w:val="both"/>
        <w:textAlignment w:val="baseline"/>
        <w:rPr>
          <w:rFonts w:ascii="Arial" w:hAnsi="Arial" w:cs="Arial"/>
          <w:color w:val="0000FF"/>
          <w:sz w:val="20"/>
          <w:szCs w:val="20"/>
        </w:rPr>
      </w:pPr>
      <w:r>
        <w:rPr>
          <w:rFonts w:ascii="Arial" w:hAnsi="Arial" w:cs="Arial"/>
          <w:color w:val="0000FF"/>
          <w:sz w:val="20"/>
          <w:szCs w:val="20"/>
        </w:rPr>
        <w:t xml:space="preserve">All correspondence with parents should be recorded in the students’ file in the Wellbeing Office or within Chronicle section of Compass. </w:t>
      </w:r>
    </w:p>
    <w:p w:rsidR="002A74AD" w:rsidRDefault="002A74AD" w:rsidP="002A74AD">
      <w:pPr>
        <w:pStyle w:val="NormalWeb"/>
        <w:numPr>
          <w:ilvl w:val="0"/>
          <w:numId w:val="21"/>
        </w:numPr>
        <w:spacing w:before="0" w:beforeAutospacing="0" w:after="0" w:afterAutospacing="0"/>
        <w:ind w:left="1080"/>
        <w:jc w:val="both"/>
        <w:textAlignment w:val="baseline"/>
        <w:rPr>
          <w:rFonts w:ascii="Arial" w:hAnsi="Arial" w:cs="Arial"/>
          <w:color w:val="000000"/>
          <w:sz w:val="20"/>
          <w:szCs w:val="20"/>
        </w:rPr>
      </w:pPr>
      <w:r>
        <w:rPr>
          <w:rFonts w:ascii="Arial" w:hAnsi="Arial" w:cs="Arial"/>
          <w:color w:val="000000"/>
          <w:sz w:val="20"/>
          <w:szCs w:val="20"/>
        </w:rPr>
        <w:t xml:space="preserve">All student absences will be recorded twice daily through COMPASS which links to </w:t>
      </w:r>
      <w:proofErr w:type="gramStart"/>
      <w:r>
        <w:rPr>
          <w:rFonts w:ascii="Arial" w:hAnsi="Arial" w:cs="Arial"/>
          <w:color w:val="000000"/>
          <w:sz w:val="20"/>
          <w:szCs w:val="20"/>
        </w:rPr>
        <w:t>the  CASES</w:t>
      </w:r>
      <w:proofErr w:type="gramEnd"/>
      <w:r>
        <w:rPr>
          <w:rFonts w:ascii="Arial" w:hAnsi="Arial" w:cs="Arial"/>
          <w:color w:val="000000"/>
          <w:sz w:val="20"/>
          <w:szCs w:val="20"/>
        </w:rPr>
        <w:t xml:space="preserve"> database and communicates to the Department of Education.</w:t>
      </w:r>
    </w:p>
    <w:p w:rsidR="002A74AD" w:rsidRDefault="002A74AD" w:rsidP="002A74AD">
      <w:pPr>
        <w:pStyle w:val="NormalWeb"/>
        <w:numPr>
          <w:ilvl w:val="0"/>
          <w:numId w:val="21"/>
        </w:numPr>
        <w:spacing w:before="0" w:beforeAutospacing="0" w:after="0" w:afterAutospacing="0"/>
        <w:ind w:left="1080"/>
        <w:jc w:val="both"/>
        <w:textAlignment w:val="baseline"/>
        <w:rPr>
          <w:rFonts w:ascii="Arial" w:hAnsi="Arial" w:cs="Arial"/>
          <w:color w:val="0000FF"/>
          <w:sz w:val="20"/>
          <w:szCs w:val="20"/>
        </w:rPr>
      </w:pPr>
      <w:r>
        <w:rPr>
          <w:rFonts w:ascii="Arial" w:hAnsi="Arial" w:cs="Arial"/>
          <w:color w:val="0000FF"/>
          <w:sz w:val="20"/>
          <w:szCs w:val="20"/>
        </w:rPr>
        <w:t>Student attendance and absence figures will appear on student half year and end of year reports.</w:t>
      </w:r>
    </w:p>
    <w:p w:rsidR="002A74AD" w:rsidRDefault="002A74AD" w:rsidP="002A74AD">
      <w:pPr>
        <w:pStyle w:val="NormalWeb"/>
        <w:numPr>
          <w:ilvl w:val="0"/>
          <w:numId w:val="21"/>
        </w:numPr>
        <w:spacing w:before="0" w:beforeAutospacing="0" w:after="0" w:afterAutospacing="0"/>
        <w:ind w:left="1080"/>
        <w:jc w:val="both"/>
        <w:textAlignment w:val="baseline"/>
        <w:rPr>
          <w:rFonts w:ascii="Arial" w:hAnsi="Arial" w:cs="Arial"/>
          <w:color w:val="000000"/>
          <w:sz w:val="20"/>
          <w:szCs w:val="20"/>
        </w:rPr>
      </w:pPr>
      <w:r>
        <w:rPr>
          <w:rFonts w:ascii="Arial" w:hAnsi="Arial" w:cs="Arial"/>
          <w:color w:val="000000"/>
          <w:sz w:val="20"/>
          <w:szCs w:val="20"/>
        </w:rPr>
        <w:t>Aggregated student attendance data is reported to the Department of Education and the wider community each year as part of the annual report.  This data will be analysed regularly for patterns and areas to address.</w:t>
      </w:r>
    </w:p>
    <w:p w:rsidR="002A74AD" w:rsidRPr="00E5119D" w:rsidRDefault="002A74AD" w:rsidP="00E5119D">
      <w:pPr>
        <w:spacing w:after="240"/>
        <w:rPr>
          <w:rFonts w:ascii="Times New Roman" w:hAnsi="Times New Roman" w:cs="Times New Roman"/>
          <w:color w:val="auto"/>
          <w:sz w:val="24"/>
          <w:szCs w:val="24"/>
        </w:rPr>
      </w:pPr>
      <w:r>
        <w:br/>
      </w:r>
      <w:r>
        <w:br/>
      </w:r>
      <w:r>
        <w:rPr>
          <w:rFonts w:ascii="Arial" w:hAnsi="Arial" w:cs="Arial"/>
          <w:b/>
          <w:bCs/>
          <w:sz w:val="20"/>
          <w:szCs w:val="20"/>
        </w:rPr>
        <w:t>PROCEDURES FOR LATE ARRIVAL AND EARLY DEPARTURE</w:t>
      </w:r>
    </w:p>
    <w:p w:rsidR="002A74AD" w:rsidRDefault="002A74AD" w:rsidP="002A74AD">
      <w:pPr>
        <w:pStyle w:val="NormalWeb"/>
        <w:spacing w:before="0" w:beforeAutospacing="0" w:after="0" w:afterAutospacing="0"/>
      </w:pPr>
      <w:r>
        <w:rPr>
          <w:rFonts w:ascii="Arial" w:hAnsi="Arial" w:cs="Arial"/>
          <w:color w:val="000000"/>
          <w:sz w:val="20"/>
          <w:szCs w:val="20"/>
        </w:rPr>
        <w:t>Parents are required to sign students in if they arrive late to school and out if they depart early.  </w:t>
      </w:r>
    </w:p>
    <w:p w:rsidR="002A74AD" w:rsidRDefault="002A74AD" w:rsidP="002A74AD">
      <w:pPr>
        <w:pStyle w:val="NormalWeb"/>
        <w:spacing w:before="0" w:beforeAutospacing="0" w:after="0" w:afterAutospacing="0"/>
      </w:pPr>
      <w:r>
        <w:rPr>
          <w:rFonts w:ascii="Arial" w:hAnsi="Arial" w:cs="Arial"/>
          <w:color w:val="000000"/>
          <w:sz w:val="20"/>
          <w:szCs w:val="20"/>
        </w:rPr>
        <w:t xml:space="preserve">It is recommended that parents endeavour to make any appointments for their children out of school hours where possible. </w:t>
      </w:r>
    </w:p>
    <w:p w:rsidR="002A74AD" w:rsidRDefault="002A74AD" w:rsidP="002A74AD">
      <w:pPr>
        <w:spacing w:after="240"/>
      </w:pPr>
    </w:p>
    <w:p w:rsidR="002A74AD" w:rsidRDefault="002A74AD" w:rsidP="002A74AD">
      <w:pPr>
        <w:pStyle w:val="NormalWeb"/>
        <w:spacing w:before="0" w:beforeAutospacing="0" w:after="0" w:afterAutospacing="0"/>
      </w:pPr>
      <w:r>
        <w:rPr>
          <w:rFonts w:ascii="Arial" w:hAnsi="Arial" w:cs="Arial"/>
          <w:b/>
          <w:bCs/>
          <w:color w:val="000000"/>
          <w:sz w:val="20"/>
          <w:szCs w:val="20"/>
          <w:u w:val="single"/>
        </w:rPr>
        <w:t>Evaluation</w:t>
      </w:r>
      <w:r>
        <w:rPr>
          <w:rFonts w:ascii="Arial" w:hAnsi="Arial" w:cs="Arial"/>
          <w:b/>
          <w:bCs/>
          <w:color w:val="000000"/>
          <w:sz w:val="20"/>
          <w:szCs w:val="20"/>
        </w:rPr>
        <w:t>:</w:t>
      </w:r>
    </w:p>
    <w:p w:rsidR="0080065D" w:rsidRDefault="0080065D" w:rsidP="002A74AD">
      <w:pPr>
        <w:pStyle w:val="NormalWeb"/>
        <w:spacing w:before="0" w:beforeAutospacing="0" w:after="0" w:afterAutospacing="0"/>
        <w:rPr>
          <w:rFonts w:ascii="Calibri" w:eastAsia="Calibri" w:hAnsi="Calibri" w:cs="Calibri"/>
          <w:color w:val="000000"/>
          <w:sz w:val="22"/>
          <w:szCs w:val="22"/>
        </w:rPr>
      </w:pPr>
    </w:p>
    <w:p w:rsidR="002A74AD" w:rsidRDefault="002A74AD" w:rsidP="002A74AD">
      <w:pPr>
        <w:pStyle w:val="NormalWeb"/>
        <w:spacing w:before="0" w:beforeAutospacing="0" w:after="0" w:afterAutospacing="0"/>
      </w:pPr>
      <w:bookmarkStart w:id="0" w:name="_GoBack"/>
      <w:bookmarkEnd w:id="0"/>
      <w:r>
        <w:rPr>
          <w:rFonts w:ascii="Arial" w:hAnsi="Arial" w:cs="Arial"/>
          <w:color w:val="000000"/>
          <w:sz w:val="20"/>
          <w:szCs w:val="20"/>
        </w:rPr>
        <w:t>This policy will be reviewed annually and amended to reflect any administrative changes before ratification by School Council</w:t>
      </w:r>
    </w:p>
    <w:p w:rsidR="002A74AD" w:rsidRDefault="002A74AD" w:rsidP="002A74AD">
      <w:pPr>
        <w:spacing w:after="240"/>
      </w:pPr>
    </w:p>
    <w:p w:rsidR="002A74AD" w:rsidRDefault="002A74AD" w:rsidP="002A74AD">
      <w:pPr>
        <w:pStyle w:val="NormalWeb"/>
        <w:spacing w:before="0" w:beforeAutospacing="0" w:after="0" w:afterAutospacing="0"/>
      </w:pPr>
      <w:r>
        <w:rPr>
          <w:rFonts w:ascii="Calibri" w:hAnsi="Calibri"/>
          <w:b/>
          <w:bCs/>
          <w:color w:val="000000"/>
          <w:sz w:val="22"/>
          <w:szCs w:val="22"/>
        </w:rPr>
        <w:t>Ratified by School Council (date): September 19th 2017</w:t>
      </w:r>
      <w:r>
        <w:rPr>
          <w:rStyle w:val="apple-tab-span"/>
          <w:rFonts w:ascii="Calibri" w:hAnsi="Calibri"/>
          <w:b/>
          <w:bCs/>
          <w:color w:val="000000"/>
          <w:sz w:val="22"/>
          <w:szCs w:val="22"/>
        </w:rPr>
        <w:tab/>
      </w:r>
      <w:r>
        <w:rPr>
          <w:rStyle w:val="apple-tab-span"/>
          <w:rFonts w:ascii="Calibri" w:hAnsi="Calibri"/>
          <w:b/>
          <w:bCs/>
          <w:color w:val="000000"/>
          <w:sz w:val="22"/>
          <w:szCs w:val="22"/>
        </w:rPr>
        <w:tab/>
      </w:r>
    </w:p>
    <w:p w:rsidR="004B3936" w:rsidRDefault="002A74AD" w:rsidP="002A74AD">
      <w:pPr>
        <w:pStyle w:val="NoSpacing"/>
        <w:rPr>
          <w:rFonts w:ascii="Arial" w:hAnsi="Arial" w:cs="Arial"/>
          <w:b/>
          <w:sz w:val="20"/>
          <w:szCs w:val="20"/>
          <w:u w:val="single"/>
        </w:rPr>
      </w:pPr>
      <w:r>
        <w:br/>
      </w:r>
      <w:r>
        <w:rPr>
          <w:b/>
          <w:bCs/>
        </w:rPr>
        <w:t>Year for Review: 2018</w:t>
      </w:r>
      <w:r>
        <w:rPr>
          <w:rStyle w:val="apple-tab-span"/>
          <w:b/>
          <w:bCs/>
        </w:rPr>
        <w:tab/>
      </w:r>
      <w:r>
        <w:rPr>
          <w:rStyle w:val="apple-tab-span"/>
          <w:b/>
          <w:bCs/>
        </w:rPr>
        <w:tab/>
      </w:r>
      <w:r>
        <w:rPr>
          <w:rStyle w:val="apple-tab-span"/>
          <w:b/>
          <w:bCs/>
        </w:rPr>
        <w:tab/>
      </w:r>
      <w:r>
        <w:rPr>
          <w:rStyle w:val="apple-tab-span"/>
          <w:b/>
          <w:bCs/>
        </w:rPr>
        <w:tab/>
      </w:r>
      <w:r>
        <w:t xml:space="preserve">  </w:t>
      </w:r>
      <w:r>
        <w:rPr>
          <w:rStyle w:val="apple-tab-span"/>
        </w:rPr>
        <w:tab/>
      </w:r>
      <w:r>
        <w:t xml:space="preserve">  </w:t>
      </w:r>
    </w:p>
    <w:p w:rsidR="004B3936" w:rsidRDefault="004B3936" w:rsidP="004D0421">
      <w:pPr>
        <w:pStyle w:val="NoSpacing"/>
        <w:rPr>
          <w:rFonts w:ascii="Arial" w:hAnsi="Arial" w:cs="Arial"/>
          <w:b/>
          <w:sz w:val="20"/>
          <w:szCs w:val="20"/>
          <w:u w:val="single"/>
        </w:rPr>
      </w:pPr>
    </w:p>
    <w:p w:rsidR="009C0B57" w:rsidRPr="004D0421" w:rsidRDefault="009C0B57" w:rsidP="009C0B57">
      <w:pPr>
        <w:pStyle w:val="Heading1"/>
        <w:jc w:val="both"/>
        <w:rPr>
          <w:rFonts w:ascii="Arial" w:hAnsi="Arial" w:cs="Arial"/>
          <w:sz w:val="20"/>
          <w:szCs w:val="20"/>
        </w:rPr>
      </w:pPr>
      <w:r w:rsidRPr="004D0421">
        <w:rPr>
          <w:rStyle w:val="apple-tab-span"/>
          <w:rFonts w:ascii="Arial" w:hAnsi="Arial" w:cs="Arial"/>
          <w:b w:val="0"/>
          <w:bCs/>
          <w:sz w:val="20"/>
          <w:szCs w:val="20"/>
        </w:rPr>
        <w:tab/>
      </w:r>
      <w:r w:rsidRPr="004D0421">
        <w:rPr>
          <w:rStyle w:val="apple-tab-span"/>
          <w:rFonts w:ascii="Arial" w:hAnsi="Arial" w:cs="Arial"/>
          <w:b w:val="0"/>
          <w:bCs/>
          <w:sz w:val="20"/>
          <w:szCs w:val="20"/>
        </w:rPr>
        <w:tab/>
      </w:r>
      <w:r w:rsidRPr="004D0421">
        <w:rPr>
          <w:rStyle w:val="apple-tab-span"/>
          <w:rFonts w:ascii="Arial" w:hAnsi="Arial" w:cs="Arial"/>
          <w:b w:val="0"/>
          <w:bCs/>
          <w:sz w:val="20"/>
          <w:szCs w:val="20"/>
        </w:rPr>
        <w:tab/>
      </w:r>
      <w:r w:rsidRPr="004D0421">
        <w:rPr>
          <w:rStyle w:val="apple-tab-span"/>
          <w:rFonts w:ascii="Arial" w:hAnsi="Arial" w:cs="Arial"/>
          <w:b w:val="0"/>
          <w:bCs/>
          <w:sz w:val="20"/>
          <w:szCs w:val="20"/>
        </w:rPr>
        <w:tab/>
      </w:r>
    </w:p>
    <w:p w:rsidR="009C0B57" w:rsidRPr="004D0421" w:rsidRDefault="009C0B57" w:rsidP="009C0B57">
      <w:pPr>
        <w:pStyle w:val="Heading1"/>
        <w:jc w:val="both"/>
        <w:rPr>
          <w:rFonts w:ascii="Arial" w:hAnsi="Arial" w:cs="Arial"/>
          <w:sz w:val="20"/>
          <w:szCs w:val="20"/>
        </w:rPr>
      </w:pP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r w:rsidRPr="004D0421">
        <w:rPr>
          <w:rStyle w:val="apple-tab-span"/>
          <w:rFonts w:ascii="Arial" w:hAnsi="Arial" w:cs="Arial"/>
          <w:sz w:val="20"/>
          <w:szCs w:val="20"/>
        </w:rPr>
        <w:tab/>
      </w:r>
    </w:p>
    <w:p w:rsidR="009C0B57" w:rsidRPr="004D0421" w:rsidRDefault="009C0B57" w:rsidP="009C0B57">
      <w:pPr>
        <w:spacing w:after="240"/>
        <w:rPr>
          <w:rFonts w:ascii="Arial" w:hAnsi="Arial" w:cs="Arial"/>
          <w:sz w:val="20"/>
          <w:szCs w:val="20"/>
        </w:rPr>
      </w:pPr>
    </w:p>
    <w:p w:rsidR="00F472D1" w:rsidRPr="00B332B3" w:rsidRDefault="009C0B57" w:rsidP="00B332B3">
      <w:pPr>
        <w:pStyle w:val="NormalWeb"/>
        <w:spacing w:before="0" w:beforeAutospacing="0" w:after="200" w:afterAutospacing="0"/>
        <w:rPr>
          <w:rFonts w:ascii="Arial" w:hAnsi="Arial" w:cs="Arial"/>
          <w:sz w:val="20"/>
          <w:szCs w:val="20"/>
        </w:rPr>
      </w:pPr>
      <w:r w:rsidRPr="004D0421">
        <w:rPr>
          <w:rStyle w:val="apple-tab-span"/>
          <w:rFonts w:ascii="Arial" w:hAnsi="Arial" w:cs="Arial"/>
          <w:b/>
          <w:bCs/>
          <w:color w:val="000000"/>
          <w:sz w:val="20"/>
          <w:szCs w:val="20"/>
        </w:rPr>
        <w:tab/>
      </w:r>
      <w:r w:rsidRPr="004D0421">
        <w:rPr>
          <w:rStyle w:val="apple-tab-span"/>
          <w:rFonts w:ascii="Arial" w:hAnsi="Arial" w:cs="Arial"/>
          <w:b/>
          <w:bCs/>
          <w:color w:val="000000"/>
          <w:sz w:val="20"/>
          <w:szCs w:val="20"/>
        </w:rPr>
        <w:tab/>
      </w:r>
      <w:r w:rsidRPr="004D0421">
        <w:rPr>
          <w:rStyle w:val="apple-tab-span"/>
          <w:rFonts w:ascii="Arial" w:hAnsi="Arial" w:cs="Arial"/>
          <w:b/>
          <w:bCs/>
          <w:color w:val="000000"/>
          <w:sz w:val="20"/>
          <w:szCs w:val="20"/>
        </w:rPr>
        <w:tab/>
      </w:r>
      <w:bookmarkStart w:id="1" w:name="_7ryf2j9z3que" w:colFirst="0" w:colLast="0"/>
      <w:bookmarkStart w:id="2" w:name="_9drsl0ppfk09" w:colFirst="0" w:colLast="0"/>
      <w:bookmarkStart w:id="3" w:name="_phzlsg2be2n" w:colFirst="0" w:colLast="0"/>
      <w:bookmarkStart w:id="4" w:name="_2hgsgxwnrgdg" w:colFirst="0" w:colLast="0"/>
      <w:bookmarkEnd w:id="1"/>
      <w:bookmarkEnd w:id="2"/>
      <w:bookmarkEnd w:id="3"/>
      <w:bookmarkEnd w:id="4"/>
      <w:r w:rsidR="00E2046F">
        <w:tab/>
      </w:r>
    </w:p>
    <w:sectPr w:rsidR="00F472D1" w:rsidRPr="00B332B3" w:rsidSect="00E5119D">
      <w:footerReference w:type="default" r:id="rId9"/>
      <w:headerReference w:type="first" r:id="rId10"/>
      <w:pgSz w:w="11906" w:h="16838"/>
      <w:pgMar w:top="1440" w:right="1440" w:bottom="709"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0C" w:rsidRDefault="00E2046F">
      <w:pPr>
        <w:spacing w:after="0" w:line="240" w:lineRule="auto"/>
      </w:pPr>
      <w:r>
        <w:separator/>
      </w:r>
    </w:p>
  </w:endnote>
  <w:endnote w:type="continuationSeparator" w:id="0">
    <w:p w:rsidR="00825E0C" w:rsidRDefault="00E2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D1" w:rsidRDefault="00E2046F">
    <w:pPr>
      <w:jc w:val="right"/>
    </w:pPr>
    <w:r>
      <w:fldChar w:fldCharType="begin"/>
    </w:r>
    <w:r>
      <w:instrText>PAGE</w:instrText>
    </w:r>
    <w:r>
      <w:fldChar w:fldCharType="separate"/>
    </w:r>
    <w:r w:rsidR="008006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0C" w:rsidRDefault="00E2046F">
      <w:pPr>
        <w:spacing w:after="0" w:line="240" w:lineRule="auto"/>
      </w:pPr>
      <w:r>
        <w:separator/>
      </w:r>
    </w:p>
  </w:footnote>
  <w:footnote w:type="continuationSeparator" w:id="0">
    <w:p w:rsidR="00825E0C" w:rsidRDefault="00E2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8D" w:rsidRDefault="00C3368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68D" w:rsidRDefault="00C3368D">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C3368D" w:rsidRDefault="00C3368D">
                      <w:pPr>
                        <w:pStyle w:val="Header"/>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A54"/>
    <w:multiLevelType w:val="multilevel"/>
    <w:tmpl w:val="07CC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2F4E"/>
    <w:multiLevelType w:val="multilevel"/>
    <w:tmpl w:val="EF84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C328B"/>
    <w:multiLevelType w:val="multilevel"/>
    <w:tmpl w:val="7CD6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C1075"/>
    <w:multiLevelType w:val="hybridMultilevel"/>
    <w:tmpl w:val="20C0C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2235A"/>
    <w:multiLevelType w:val="multilevel"/>
    <w:tmpl w:val="F8AC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D7FC3"/>
    <w:multiLevelType w:val="multilevel"/>
    <w:tmpl w:val="45C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D2CEF"/>
    <w:multiLevelType w:val="multilevel"/>
    <w:tmpl w:val="F3E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709CD"/>
    <w:multiLevelType w:val="multilevel"/>
    <w:tmpl w:val="721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F68F7"/>
    <w:multiLevelType w:val="multilevel"/>
    <w:tmpl w:val="391A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E4AD3"/>
    <w:multiLevelType w:val="multilevel"/>
    <w:tmpl w:val="ABB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40CC1"/>
    <w:multiLevelType w:val="multilevel"/>
    <w:tmpl w:val="0E9CB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1037F"/>
    <w:multiLevelType w:val="multilevel"/>
    <w:tmpl w:val="8A0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97590"/>
    <w:multiLevelType w:val="multilevel"/>
    <w:tmpl w:val="AEE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41045"/>
    <w:multiLevelType w:val="multilevel"/>
    <w:tmpl w:val="915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C0C84"/>
    <w:multiLevelType w:val="multilevel"/>
    <w:tmpl w:val="D08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A2316"/>
    <w:multiLevelType w:val="multilevel"/>
    <w:tmpl w:val="604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C351E"/>
    <w:multiLevelType w:val="multilevel"/>
    <w:tmpl w:val="F79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E51AA8"/>
    <w:multiLevelType w:val="multilevel"/>
    <w:tmpl w:val="B85C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203B8"/>
    <w:multiLevelType w:val="multilevel"/>
    <w:tmpl w:val="B05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F5B81"/>
    <w:multiLevelType w:val="multilevel"/>
    <w:tmpl w:val="5C6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A7BAE"/>
    <w:multiLevelType w:val="multilevel"/>
    <w:tmpl w:val="2D7A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1"/>
  </w:num>
  <w:num w:numId="4">
    <w:abstractNumId w:val="5"/>
  </w:num>
  <w:num w:numId="5">
    <w:abstractNumId w:val="14"/>
  </w:num>
  <w:num w:numId="6">
    <w:abstractNumId w:val="9"/>
  </w:num>
  <w:num w:numId="7">
    <w:abstractNumId w:val="4"/>
  </w:num>
  <w:num w:numId="8">
    <w:abstractNumId w:val="16"/>
  </w:num>
  <w:num w:numId="9">
    <w:abstractNumId w:val="8"/>
  </w:num>
  <w:num w:numId="10">
    <w:abstractNumId w:val="18"/>
  </w:num>
  <w:num w:numId="11">
    <w:abstractNumId w:val="10"/>
  </w:num>
  <w:num w:numId="12">
    <w:abstractNumId w:val="15"/>
  </w:num>
  <w:num w:numId="13">
    <w:abstractNumId w:val="7"/>
  </w:num>
  <w:num w:numId="14">
    <w:abstractNumId w:val="20"/>
  </w:num>
  <w:num w:numId="15">
    <w:abstractNumId w:val="13"/>
  </w:num>
  <w:num w:numId="16">
    <w:abstractNumId w:val="6"/>
  </w:num>
  <w:num w:numId="17">
    <w:abstractNumId w:val="19"/>
  </w:num>
  <w:num w:numId="18">
    <w:abstractNumId w:val="3"/>
  </w:num>
  <w:num w:numId="19">
    <w:abstractNumId w:val="1"/>
  </w:num>
  <w:num w:numId="20">
    <w:abstractNumId w:val="0"/>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D1"/>
    <w:rsid w:val="0004090B"/>
    <w:rsid w:val="002A74AD"/>
    <w:rsid w:val="0038656A"/>
    <w:rsid w:val="004B3936"/>
    <w:rsid w:val="004D0421"/>
    <w:rsid w:val="00542FD8"/>
    <w:rsid w:val="005E540E"/>
    <w:rsid w:val="00716E5D"/>
    <w:rsid w:val="0080065D"/>
    <w:rsid w:val="00825E0C"/>
    <w:rsid w:val="009C0B57"/>
    <w:rsid w:val="00B332B3"/>
    <w:rsid w:val="00C3368D"/>
    <w:rsid w:val="00E2046F"/>
    <w:rsid w:val="00E5119D"/>
    <w:rsid w:val="00F472D1"/>
    <w:rsid w:val="00F96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F1C00"/>
  <w15:docId w15:val="{FA4B8FAB-C2E4-45CF-A783-225BBA09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left="360"/>
      <w:outlineLvl w:val="2"/>
    </w:pPr>
    <w:rPr>
      <w:rFonts w:ascii="Times New Roman" w:eastAsia="Times New Roman" w:hAnsi="Times New Roman" w:cs="Times New Roman"/>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D042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D04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D04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3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8D"/>
  </w:style>
  <w:style w:type="paragraph" w:styleId="Footer">
    <w:name w:val="footer"/>
    <w:basedOn w:val="Normal"/>
    <w:link w:val="FooterChar"/>
    <w:uiPriority w:val="99"/>
    <w:unhideWhenUsed/>
    <w:rsid w:val="00C3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68D"/>
  </w:style>
  <w:style w:type="paragraph" w:styleId="TOCHeading">
    <w:name w:val="TOC Heading"/>
    <w:basedOn w:val="Heading1"/>
    <w:next w:val="Normal"/>
    <w:uiPriority w:val="39"/>
    <w:unhideWhenUsed/>
    <w:qFormat/>
    <w:rsid w:val="00F96DDC"/>
    <w:pPr>
      <w:keepLines/>
      <w:widowControl/>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NormalWeb">
    <w:name w:val="Normal (Web)"/>
    <w:basedOn w:val="Normal"/>
    <w:uiPriority w:val="99"/>
    <w:unhideWhenUsed/>
    <w:rsid w:val="009C0B5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C0B57"/>
  </w:style>
  <w:style w:type="character" w:styleId="Hyperlink">
    <w:name w:val="Hyperlink"/>
    <w:basedOn w:val="DefaultParagraphFont"/>
    <w:uiPriority w:val="99"/>
    <w:semiHidden/>
    <w:unhideWhenUsed/>
    <w:rsid w:val="009C0B57"/>
    <w:rPr>
      <w:color w:val="0000FF"/>
      <w:u w:val="single"/>
    </w:rPr>
  </w:style>
  <w:style w:type="paragraph" w:styleId="NoSpacing">
    <w:name w:val="No Spacing"/>
    <w:uiPriority w:val="1"/>
    <w:qFormat/>
    <w:rsid w:val="009C0B57"/>
    <w:pPr>
      <w:spacing w:after="0" w:line="240" w:lineRule="auto"/>
    </w:pPr>
  </w:style>
  <w:style w:type="character" w:customStyle="1" w:styleId="Heading7Char">
    <w:name w:val="Heading 7 Char"/>
    <w:basedOn w:val="DefaultParagraphFont"/>
    <w:link w:val="Heading7"/>
    <w:uiPriority w:val="9"/>
    <w:rsid w:val="004D042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D04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D042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51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12000">
      <w:bodyDiv w:val="1"/>
      <w:marLeft w:val="0"/>
      <w:marRight w:val="0"/>
      <w:marTop w:val="0"/>
      <w:marBottom w:val="0"/>
      <w:divBdr>
        <w:top w:val="none" w:sz="0" w:space="0" w:color="auto"/>
        <w:left w:val="none" w:sz="0" w:space="0" w:color="auto"/>
        <w:bottom w:val="none" w:sz="0" w:space="0" w:color="auto"/>
        <w:right w:val="none" w:sz="0" w:space="0" w:color="auto"/>
      </w:divBdr>
    </w:div>
    <w:div w:id="2005469131">
      <w:bodyDiv w:val="1"/>
      <w:marLeft w:val="0"/>
      <w:marRight w:val="0"/>
      <w:marTop w:val="0"/>
      <w:marBottom w:val="0"/>
      <w:divBdr>
        <w:top w:val="none" w:sz="0" w:space="0" w:color="auto"/>
        <w:left w:val="none" w:sz="0" w:space="0" w:color="auto"/>
        <w:bottom w:val="none" w:sz="0" w:space="0" w:color="auto"/>
        <w:right w:val="none" w:sz="0" w:space="0" w:color="auto"/>
      </w:divBdr>
      <w:divsChild>
        <w:div w:id="9457733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0BBB-7F4E-4B47-A366-C3C19D4E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KUNYUNG pRIMARY SCHOOL</vt:lpstr>
    </vt:vector>
  </TitlesOfParts>
  <Company>Department of Education and Training</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KUNYUNG pRIMARY SCHOOL</dc:title>
  <dc:creator>Weldon, Lois J</dc:creator>
  <cp:lastModifiedBy>Weldon, Lois J</cp:lastModifiedBy>
  <cp:revision>4</cp:revision>
  <cp:lastPrinted>2017-08-29T03:00:00Z</cp:lastPrinted>
  <dcterms:created xsi:type="dcterms:W3CDTF">2017-08-29T02:59:00Z</dcterms:created>
  <dcterms:modified xsi:type="dcterms:W3CDTF">2017-08-29T03:04:00Z</dcterms:modified>
</cp:coreProperties>
</file>